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2B6C5" w14:textId="77777777" w:rsidR="008940B2" w:rsidRPr="008940B2" w:rsidRDefault="008940B2" w:rsidP="008940B2">
      <w:pPr>
        <w:jc w:val="center"/>
        <w:rPr>
          <w:b/>
          <w:i/>
          <w:iCs/>
        </w:rPr>
      </w:pPr>
      <w:r w:rsidRPr="008940B2">
        <w:rPr>
          <w:b/>
          <w:bCs/>
          <w:i/>
          <w:iCs/>
          <w:lang w:val="en-CA"/>
        </w:rPr>
        <w:t>Peeking Behind the Magic Curtain</w:t>
      </w:r>
    </w:p>
    <w:p w14:paraId="1B32FB2D" w14:textId="77777777" w:rsidR="008940B2" w:rsidRPr="00CF4FED" w:rsidRDefault="008940B2" w:rsidP="008940B2">
      <w:pPr>
        <w:rPr>
          <w:rFonts w:ascii="Times" w:hAnsi="Times"/>
          <w:b/>
        </w:rPr>
      </w:pPr>
    </w:p>
    <w:p w14:paraId="0DDAAB51" w14:textId="77777777" w:rsidR="008940B2" w:rsidRPr="00CF4FED" w:rsidRDefault="008940B2" w:rsidP="008940B2">
      <w:pPr>
        <w:jc w:val="center"/>
        <w:rPr>
          <w:rFonts w:ascii="Times" w:hAnsi="Times"/>
          <w:bCs/>
        </w:rPr>
      </w:pPr>
      <w:r w:rsidRPr="00CF4FED">
        <w:rPr>
          <w:rFonts w:ascii="Times" w:hAnsi="Times"/>
          <w:bCs/>
        </w:rPr>
        <w:t xml:space="preserve">Presenter: </w:t>
      </w:r>
      <w:r>
        <w:rPr>
          <w:rFonts w:ascii="Times" w:hAnsi="Times"/>
          <w:bCs/>
        </w:rPr>
        <w:t>Bonnie Zink</w:t>
      </w:r>
    </w:p>
    <w:p w14:paraId="18EAFE39" w14:textId="77777777" w:rsidR="008940B2" w:rsidRPr="00CF4FED" w:rsidRDefault="008940B2" w:rsidP="008940B2">
      <w:pPr>
        <w:rPr>
          <w:rFonts w:ascii="Times" w:hAnsi="Times"/>
          <w:bCs/>
        </w:rPr>
      </w:pPr>
    </w:p>
    <w:p w14:paraId="0A27823D" w14:textId="77777777" w:rsidR="008940B2" w:rsidRPr="00CF4FED" w:rsidRDefault="008940B2" w:rsidP="008940B2">
      <w:pPr>
        <w:rPr>
          <w:rFonts w:ascii="Times" w:hAnsi="Times" w:cs="Arial"/>
        </w:rPr>
      </w:pPr>
      <w:r w:rsidRPr="00CF4FED">
        <w:rPr>
          <w:rFonts w:ascii="Times" w:hAnsi="Times" w:cs="Arial"/>
          <w:bCs/>
        </w:rPr>
        <w:t xml:space="preserve">Text version of </w:t>
      </w:r>
      <w:r w:rsidRPr="00CF4FED">
        <w:rPr>
          <w:rFonts w:ascii="Times" w:hAnsi="Times" w:cs="Arial"/>
        </w:rPr>
        <w:t xml:space="preserve">presentation for 2014 KT Conference: Effective Media Outreach Strategies sponsored by SEDL’s Center on Knowledge Translation for Disability and Rehabilitation Research. </w:t>
      </w:r>
    </w:p>
    <w:p w14:paraId="28BC141C" w14:textId="77777777" w:rsidR="008940B2" w:rsidRPr="00CF4FED" w:rsidRDefault="008940B2" w:rsidP="008940B2">
      <w:pPr>
        <w:rPr>
          <w:rFonts w:ascii="Times" w:hAnsi="Times" w:cs="Arial"/>
        </w:rPr>
      </w:pPr>
      <w:r w:rsidRPr="00CF4FED">
        <w:rPr>
          <w:rFonts w:ascii="Times" w:hAnsi="Times" w:cs="Arial"/>
        </w:rPr>
        <w:t>Conference information: https://www.ktdrr.org/conference/</w:t>
      </w:r>
    </w:p>
    <w:p w14:paraId="525C479E" w14:textId="77777777" w:rsidR="008940B2" w:rsidRPr="00CF4FED" w:rsidRDefault="008940B2" w:rsidP="008940B2">
      <w:pPr>
        <w:rPr>
          <w:rFonts w:ascii="Times" w:hAnsi="Times" w:cs="Arial"/>
        </w:rPr>
      </w:pPr>
    </w:p>
    <w:p w14:paraId="29D0427A" w14:textId="20D1D98D" w:rsidR="008940B2" w:rsidRPr="009A18E0" w:rsidRDefault="008940B2" w:rsidP="008940B2">
      <w:pPr>
        <w:rPr>
          <w:rFonts w:ascii="Times" w:hAnsi="Times" w:cs="Arial"/>
          <w:bCs/>
        </w:rPr>
      </w:pPr>
      <w:r w:rsidRPr="00CF4FED">
        <w:rPr>
          <w:rFonts w:ascii="Times" w:hAnsi="Times" w:cs="Arial"/>
        </w:rPr>
        <w:t xml:space="preserve">Slide template: </w:t>
      </w:r>
      <w:r w:rsidRPr="00CF4FED">
        <w:rPr>
          <w:rFonts w:ascii="Times" w:hAnsi="Times" w:cs="Arial"/>
          <w:bCs/>
        </w:rPr>
        <w:t>Bar at top.</w:t>
      </w:r>
      <w:r>
        <w:rPr>
          <w:rFonts w:ascii="Times" w:hAnsi="Times" w:cs="Arial"/>
          <w:bCs/>
        </w:rPr>
        <w:t xml:space="preserve"> On the right:</w:t>
      </w:r>
      <w:r w:rsidRPr="00CF4FED">
        <w:rPr>
          <w:rFonts w:ascii="Times" w:hAnsi="Times" w:cs="Arial"/>
          <w:bCs/>
        </w:rPr>
        <w:t xml:space="preserve"> An Online Conference for NIDRR grantees. </w:t>
      </w:r>
      <w:r>
        <w:rPr>
          <w:rFonts w:ascii="Times" w:hAnsi="Times" w:cs="Arial"/>
          <w:bCs/>
        </w:rPr>
        <w:t xml:space="preserve">Bar in middle: </w:t>
      </w:r>
      <w:r w:rsidRPr="00CF4FED">
        <w:rPr>
          <w:rFonts w:ascii="Times" w:hAnsi="Times" w:cs="Arial"/>
          <w:bCs/>
        </w:rPr>
        <w:t xml:space="preserve">Knowledge Translation Conference Effective Media Outreach Strategies, Hosted by SEDL’s Center on Knowledge Translation for Disability and Rehabilitation Research. </w:t>
      </w:r>
    </w:p>
    <w:p w14:paraId="35930CF3" w14:textId="77777777" w:rsidR="008940B2" w:rsidRDefault="008940B2" w:rsidP="008940B2"/>
    <w:p w14:paraId="65649CD1" w14:textId="77777777" w:rsidR="008940B2" w:rsidRPr="009E5B0D" w:rsidRDefault="008940B2" w:rsidP="008940B2">
      <w:pPr>
        <w:rPr>
          <w:i/>
          <w:iCs/>
        </w:rPr>
      </w:pPr>
      <w:r>
        <w:t xml:space="preserve">Slide 1: </w:t>
      </w:r>
      <w:r w:rsidRPr="009E5B0D">
        <w:rPr>
          <w:bCs/>
          <w:i/>
          <w:iCs/>
          <w:lang w:val="en-CA"/>
        </w:rPr>
        <w:t>Peeking Behind the Magic Curtain</w:t>
      </w:r>
    </w:p>
    <w:p w14:paraId="5FE0F642" w14:textId="77777777" w:rsidR="008940B2" w:rsidRPr="00A84475" w:rsidRDefault="008940B2" w:rsidP="008940B2">
      <w:r w:rsidRPr="008940B2">
        <w:rPr>
          <w:lang w:val="en-CA"/>
        </w:rPr>
        <w:t>Demystifying the tools and strategies of the digital age</w:t>
      </w:r>
    </w:p>
    <w:p w14:paraId="5454373D" w14:textId="77777777" w:rsidR="008940B2" w:rsidRPr="00A84475" w:rsidRDefault="008940B2" w:rsidP="008940B2">
      <w:r>
        <w:rPr>
          <w:i/>
          <w:iCs/>
        </w:rPr>
        <w:t>Bonnie Zink</w:t>
      </w:r>
    </w:p>
    <w:p w14:paraId="3DD80344" w14:textId="55D1DA13" w:rsidR="008940B2" w:rsidRPr="00A84475" w:rsidRDefault="008940B2" w:rsidP="008940B2">
      <w:r w:rsidRPr="00A84475">
        <w:t>October 2</w:t>
      </w:r>
      <w:r w:rsidR="00E62CC9">
        <w:t>9</w:t>
      </w:r>
      <w:r w:rsidRPr="00A84475">
        <w:t>, 2014</w:t>
      </w:r>
    </w:p>
    <w:p w14:paraId="230214F5" w14:textId="77777777" w:rsidR="008940B2" w:rsidRPr="005F1CE2" w:rsidRDefault="006B6FB9" w:rsidP="008940B2">
      <w:r>
        <w:t>800-266-1832    |  www.ktdr</w:t>
      </w:r>
      <w:r w:rsidR="008940B2" w:rsidRPr="005F1CE2">
        <w:t>r.org</w:t>
      </w:r>
    </w:p>
    <w:p w14:paraId="21EAB8E6" w14:textId="77777777" w:rsidR="008940B2" w:rsidRPr="005F1CE2" w:rsidRDefault="008940B2" w:rsidP="008940B2">
      <w:r w:rsidRPr="005F1CE2">
        <w:rPr>
          <w:i/>
          <w:iCs/>
        </w:rPr>
        <w:t>Copyright ©2014 by SEDL. All rights reserved.</w:t>
      </w:r>
    </w:p>
    <w:p w14:paraId="44C40461" w14:textId="77777777" w:rsidR="008940B2" w:rsidRDefault="008940B2" w:rsidP="008940B2">
      <w:r w:rsidRPr="005F1CE2">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www.sedl.org/about/copyright_request.html. Users may need to secure additional permissions from copyright holders whose work SEDL included after obtaining permission as noted to reproduce or adapt for this presentation. </w:t>
      </w:r>
    </w:p>
    <w:p w14:paraId="4964889B" w14:textId="77777777" w:rsidR="00D67BA9" w:rsidRDefault="00D67BA9" w:rsidP="008940B2"/>
    <w:p w14:paraId="6F0CBE98" w14:textId="13177703" w:rsidR="00D67BA9" w:rsidRDefault="00D67BA9" w:rsidP="008940B2">
      <w:r>
        <w:t xml:space="preserve">Slide </w:t>
      </w:r>
      <w:r w:rsidR="000F5725">
        <w:t>2</w:t>
      </w:r>
      <w:r>
        <w:t xml:space="preserve">: </w:t>
      </w:r>
      <w:r w:rsidRPr="00D67BA9">
        <w:t>What is this all about?</w:t>
      </w:r>
    </w:p>
    <w:p w14:paraId="0FFF6EF0" w14:textId="7CE5916D" w:rsidR="00D67BA9" w:rsidRPr="00D67BA9" w:rsidRDefault="00F768D0" w:rsidP="008940B2">
      <w:r>
        <w:t>Collage</w:t>
      </w:r>
      <w:r w:rsidR="00D67BA9">
        <w:t xml:space="preserve"> of </w:t>
      </w:r>
      <w:r w:rsidR="009A18E0">
        <w:t xml:space="preserve">social media words grouped </w:t>
      </w:r>
      <w:r>
        <w:t xml:space="preserve">together such as Web, Social Media, wiki, content, </w:t>
      </w:r>
      <w:r w:rsidR="009A18E0">
        <w:t xml:space="preserve">tools, </w:t>
      </w:r>
      <w:r>
        <w:t>etc.</w:t>
      </w:r>
      <w:r w:rsidR="009A18E0">
        <w:t xml:space="preserve"> below </w:t>
      </w:r>
      <w:r w:rsidR="003330E8">
        <w:t>are</w:t>
      </w:r>
      <w:r w:rsidR="009A18E0">
        <w:t xml:space="preserve"> </w:t>
      </w:r>
      <w:r w:rsidR="000F5725">
        <w:t>bullets</w:t>
      </w:r>
      <w:r w:rsidR="003330E8">
        <w:t xml:space="preserve"> with these points</w:t>
      </w:r>
      <w:bookmarkStart w:id="0" w:name="_GoBack"/>
      <w:bookmarkEnd w:id="0"/>
      <w:r w:rsidR="000F5725">
        <w:t>:</w:t>
      </w:r>
    </w:p>
    <w:p w14:paraId="5C1DC1B8" w14:textId="45B46DD8" w:rsidR="00D67BA9" w:rsidRPr="00D67BA9" w:rsidRDefault="00D67BA9" w:rsidP="008940B2">
      <w:r w:rsidRPr="00D67BA9">
        <w:t>Discover how a digital strategy demystifies the digital landscape</w:t>
      </w:r>
    </w:p>
    <w:p w14:paraId="7C9D9D9C" w14:textId="7559F9F3" w:rsidR="00D67BA9" w:rsidRPr="00D67BA9" w:rsidRDefault="00D67BA9" w:rsidP="008940B2">
      <w:r w:rsidRPr="00D67BA9">
        <w:t>Decide which digital tools are right for you</w:t>
      </w:r>
    </w:p>
    <w:p w14:paraId="35E6E132" w14:textId="3AE3FE93" w:rsidR="00D67BA9" w:rsidRPr="00D67BA9" w:rsidRDefault="00D67BA9" w:rsidP="008940B2">
      <w:r w:rsidRPr="00D67BA9">
        <w:t>Learn what to say, how to say it, and where to say it</w:t>
      </w:r>
    </w:p>
    <w:p w14:paraId="7B699132" w14:textId="7E92C519" w:rsidR="00D67BA9" w:rsidRPr="00D67BA9" w:rsidRDefault="00D67BA9" w:rsidP="008940B2">
      <w:r w:rsidRPr="00D67BA9">
        <w:t>Figure out if your digital activities are successful</w:t>
      </w:r>
    </w:p>
    <w:p w14:paraId="2EE8D940" w14:textId="77777777" w:rsidR="008940B2" w:rsidRPr="00D67BA9" w:rsidRDefault="008940B2" w:rsidP="008940B2"/>
    <w:p w14:paraId="669E2727" w14:textId="7C5BE344" w:rsidR="008940B2" w:rsidRDefault="008940B2" w:rsidP="008940B2">
      <w:r>
        <w:t xml:space="preserve">Slide </w:t>
      </w:r>
      <w:r w:rsidR="000F5725">
        <w:t>3</w:t>
      </w:r>
      <w:r>
        <w:t>: Step one: Self Assessment</w:t>
      </w:r>
    </w:p>
    <w:p w14:paraId="5C50E8C5" w14:textId="1F0F807C" w:rsidR="0072313C" w:rsidRDefault="008940B2" w:rsidP="008940B2">
      <w:r>
        <w:t xml:space="preserve">Image of a cycle labeled Social Media Plan with the labels Plan, Strategy, Tools, and Listen around the cycle. </w:t>
      </w:r>
      <w:r w:rsidR="0072313C">
        <w:t>The label Listen is conn</w:t>
      </w:r>
      <w:r w:rsidR="00D61C0C">
        <w:t>ected to a box with the words L</w:t>
      </w:r>
      <w:r w:rsidR="0072313C">
        <w:t xml:space="preserve">ocate </w:t>
      </w:r>
      <w:r w:rsidR="00F768D0">
        <w:t xml:space="preserve">knowledge users, </w:t>
      </w:r>
      <w:r w:rsidR="00D61C0C">
        <w:t>A</w:t>
      </w:r>
      <w:r w:rsidR="0072313C">
        <w:t xml:space="preserve">ssess social activities, </w:t>
      </w:r>
      <w:r w:rsidR="00D61C0C">
        <w:t>Identify industry experts, F</w:t>
      </w:r>
      <w:r w:rsidR="00F768D0">
        <w:t>ind your audience</w:t>
      </w:r>
      <w:r w:rsidR="00D61C0C">
        <w:t xml:space="preserve"> and</w:t>
      </w:r>
      <w:r w:rsidR="00F768D0">
        <w:t xml:space="preserve"> </w:t>
      </w:r>
      <w:r w:rsidR="00D61C0C">
        <w:t>D</w:t>
      </w:r>
      <w:r w:rsidR="00F768D0">
        <w:t xml:space="preserve">iscover timely topics. </w:t>
      </w:r>
      <w:r w:rsidR="0072313C">
        <w:t>The label Plan is connected</w:t>
      </w:r>
      <w:r w:rsidR="00D61C0C">
        <w:t xml:space="preserve"> to a box with the list Define </w:t>
      </w:r>
      <w:r w:rsidR="0072313C">
        <w:t>objectives,</w:t>
      </w:r>
      <w:r w:rsidR="00A55ABE">
        <w:t xml:space="preserve"> </w:t>
      </w:r>
      <w:r w:rsidR="00D61C0C">
        <w:t>Link objectives</w:t>
      </w:r>
      <w:r w:rsidR="000F5725">
        <w:t xml:space="preserve"> to goals</w:t>
      </w:r>
      <w:r w:rsidR="00D61C0C">
        <w:t xml:space="preserve">, </w:t>
      </w:r>
      <w:r w:rsidR="00A55ABE">
        <w:t>How can your work be extended online?</w:t>
      </w:r>
      <w:r w:rsidR="0072313C">
        <w:t xml:space="preserve"> Next to Strategy is a box with the questions How and where will you do it? </w:t>
      </w:r>
      <w:r w:rsidR="00D61C0C">
        <w:t>Who will manage social activit</w:t>
      </w:r>
      <w:r w:rsidR="00B67C65">
        <w:t>i</w:t>
      </w:r>
      <w:r w:rsidR="00D61C0C">
        <w:t>es</w:t>
      </w:r>
      <w:r w:rsidR="00B67C65">
        <w:t>? What content will you create</w:t>
      </w:r>
      <w:r w:rsidR="0072313C">
        <w:t xml:space="preserve">? Next to Tools is a box with the questions What social tools </w:t>
      </w:r>
      <w:r w:rsidR="00B67C65">
        <w:t>will you</w:t>
      </w:r>
      <w:r w:rsidR="0072313C">
        <w:t xml:space="preserve"> use? How</w:t>
      </w:r>
      <w:r w:rsidR="00B67C65">
        <w:t xml:space="preserve"> will you monitor</w:t>
      </w:r>
      <w:r w:rsidR="0072313C">
        <w:t xml:space="preserve"> success</w:t>
      </w:r>
      <w:r w:rsidR="00B67C65">
        <w:t>es</w:t>
      </w:r>
      <w:r w:rsidR="0072313C">
        <w:t xml:space="preserve">? </w:t>
      </w:r>
    </w:p>
    <w:p w14:paraId="26FEB319" w14:textId="77777777" w:rsidR="0072313C" w:rsidRDefault="0072313C" w:rsidP="008940B2"/>
    <w:p w14:paraId="14297E48" w14:textId="3B1F24F6" w:rsidR="0072313C" w:rsidRDefault="0072313C" w:rsidP="008940B2">
      <w:r>
        <w:t xml:space="preserve">Slide </w:t>
      </w:r>
      <w:r w:rsidR="000F5725">
        <w:t>4</w:t>
      </w:r>
      <w:r>
        <w:t>: Step Two: Goals and Objectives</w:t>
      </w:r>
    </w:p>
    <w:p w14:paraId="16DE4C7A" w14:textId="77777777" w:rsidR="0072313C" w:rsidRDefault="00935F09" w:rsidP="008940B2">
      <w:r>
        <w:t>Graphic comprised of 5 rows. Each row is labeled S.M.A.R.T.</w:t>
      </w:r>
    </w:p>
    <w:p w14:paraId="6928A043" w14:textId="77777777" w:rsidR="00935F09" w:rsidRDefault="00935F09" w:rsidP="008940B2">
      <w:r>
        <w:t>Row S.- Specific- describe your objectives specific to the results you want</w:t>
      </w:r>
    </w:p>
    <w:p w14:paraId="5699102B" w14:textId="77777777" w:rsidR="00935F09" w:rsidRDefault="00935F09" w:rsidP="008940B2">
      <w:r>
        <w:t>Row M.- Measurable- make sure your objectives are clear, specific and detailed</w:t>
      </w:r>
    </w:p>
    <w:p w14:paraId="490E15B1" w14:textId="77777777" w:rsidR="00935F09" w:rsidRDefault="00935F09" w:rsidP="008940B2">
      <w:r>
        <w:t>Row A- Achievable- consider what is feasible when setting your objectives</w:t>
      </w:r>
    </w:p>
    <w:p w14:paraId="3C62F97F" w14:textId="77777777" w:rsidR="00935F09" w:rsidRDefault="00935F09" w:rsidP="008940B2">
      <w:r>
        <w:t>Row R- Realistic- ensure the resources are in place that help to achieve your objectives (content and time)</w:t>
      </w:r>
    </w:p>
    <w:p w14:paraId="3C0A60F1" w14:textId="77777777" w:rsidR="00935F09" w:rsidRDefault="00935F09" w:rsidP="008940B2">
      <w:r>
        <w:t xml:space="preserve">Row T- Timed- set a time frame that makes the objectives real and tangible </w:t>
      </w:r>
    </w:p>
    <w:p w14:paraId="7535D54A" w14:textId="77777777" w:rsidR="00935F09" w:rsidRDefault="00935F09" w:rsidP="008940B2"/>
    <w:p w14:paraId="2D446C9F" w14:textId="242CECB8" w:rsidR="00935F09" w:rsidRDefault="00935F09" w:rsidP="008940B2">
      <w:r>
        <w:t xml:space="preserve">Slide </w:t>
      </w:r>
      <w:r w:rsidR="000F5725">
        <w:t>5</w:t>
      </w:r>
      <w:r>
        <w:t>: Step Three: Find your tools</w:t>
      </w:r>
    </w:p>
    <w:p w14:paraId="3507E99A" w14:textId="77777777" w:rsidR="00935F09" w:rsidRDefault="00935F09" w:rsidP="008940B2">
      <w:r>
        <w:t xml:space="preserve">Image of a heart covered in logos from different social media sites such as LinkedIn, Facebook, </w:t>
      </w:r>
      <w:r w:rsidR="00170535">
        <w:t>RSS feeds, etc.</w:t>
      </w:r>
    </w:p>
    <w:p w14:paraId="0B998A9F" w14:textId="77777777" w:rsidR="00170535" w:rsidRDefault="00170535" w:rsidP="008940B2"/>
    <w:p w14:paraId="1C67A8CA" w14:textId="720709C0" w:rsidR="00170535" w:rsidRDefault="00170535" w:rsidP="008940B2">
      <w:r>
        <w:t>Slide</w:t>
      </w:r>
      <w:r w:rsidR="009A18E0">
        <w:t xml:space="preserve"> </w:t>
      </w:r>
      <w:r w:rsidR="000F5725">
        <w:t>6</w:t>
      </w:r>
      <w:r>
        <w:t xml:space="preserve">: Step Four: </w:t>
      </w:r>
      <w:r w:rsidR="009A18E0">
        <w:t xml:space="preserve">Build Your </w:t>
      </w:r>
      <w:r>
        <w:t>Audience</w:t>
      </w:r>
    </w:p>
    <w:p w14:paraId="4FC31B9B" w14:textId="77777777" w:rsidR="00170535" w:rsidRDefault="00170535" w:rsidP="008940B2">
      <w:r>
        <w:t>Circle consisting of overlapping images of faces and logos from different organizations like #KMbChat and Trek! Twitter.</w:t>
      </w:r>
    </w:p>
    <w:p w14:paraId="0B06FB6E" w14:textId="77777777" w:rsidR="00170535" w:rsidRDefault="00170535" w:rsidP="008940B2"/>
    <w:p w14:paraId="25E85094" w14:textId="1A687F9A" w:rsidR="00170535" w:rsidRDefault="00170535" w:rsidP="008940B2">
      <w:r>
        <w:t xml:space="preserve">Slide </w:t>
      </w:r>
      <w:r w:rsidR="000F5725">
        <w:t>7</w:t>
      </w:r>
      <w:r>
        <w:t>: Step 5: Create your content</w:t>
      </w:r>
    </w:p>
    <w:p w14:paraId="5C67F849" w14:textId="7CF7D5C2" w:rsidR="00170535" w:rsidRDefault="00A55ABE" w:rsidP="008940B2">
      <w:r>
        <w:t>Content curation tools- Screenshots of twitter, google alerts, hootsuite logo, Quora</w:t>
      </w:r>
    </w:p>
    <w:p w14:paraId="0B2DF40A" w14:textId="4AD0612C" w:rsidR="00A55ABE" w:rsidRDefault="00A55ABE" w:rsidP="008940B2">
      <w:r>
        <w:t>Create unique content- image of a table</w:t>
      </w:r>
    </w:p>
    <w:p w14:paraId="1EAA9844" w14:textId="77777777" w:rsidR="00F80DE4" w:rsidRDefault="00F80DE4" w:rsidP="008940B2"/>
    <w:p w14:paraId="11A02D6A" w14:textId="6D37F794" w:rsidR="00F80DE4" w:rsidRDefault="00F80DE4" w:rsidP="008940B2">
      <w:r>
        <w:t xml:space="preserve">Slide </w:t>
      </w:r>
      <w:r w:rsidR="000F5725">
        <w:t>8</w:t>
      </w:r>
      <w:r>
        <w:t>: Step Six: Monitor</w:t>
      </w:r>
      <w:r w:rsidR="00A55ABE">
        <w:t xml:space="preserve"> your results</w:t>
      </w:r>
    </w:p>
    <w:p w14:paraId="48FB04A3" w14:textId="77777777" w:rsidR="00F80DE4" w:rsidRDefault="00F80DE4" w:rsidP="008940B2">
      <w:r>
        <w:t>Image of a man presenting a rating scale with a red thumbs down to a green thumbs up. There are many hues of colors between the darkest red and the darkest green.</w:t>
      </w:r>
    </w:p>
    <w:p w14:paraId="60EDC5D8" w14:textId="77777777" w:rsidR="00F80DE4" w:rsidRDefault="00F80DE4" w:rsidP="008940B2"/>
    <w:p w14:paraId="1CCBC723" w14:textId="0AF623A4" w:rsidR="00F80DE4" w:rsidRDefault="00F80DE4" w:rsidP="008940B2">
      <w:r>
        <w:t xml:space="preserve">Slide </w:t>
      </w:r>
      <w:r w:rsidR="000F5725">
        <w:t>9</w:t>
      </w:r>
      <w:r>
        <w:t>: What do I monitor?</w:t>
      </w:r>
    </w:p>
    <w:p w14:paraId="2E022DEE" w14:textId="77777777" w:rsidR="000F5725" w:rsidRDefault="000F5725" w:rsidP="000F5725">
      <w:pPr>
        <w:tabs>
          <w:tab w:val="left" w:pos="1640"/>
        </w:tabs>
      </w:pPr>
      <w:r>
        <w:t>Image of a funnel five labels Exposure, Influence, Engagement, and Action/Convert. The funnel’s output is dollar signs that have an arrow leading back to the top of the funnel with the word “retain” next to the arrow. Track repeat business and retention is at the bottom of the funnel</w:t>
      </w:r>
      <w:r>
        <w:t xml:space="preserve">. </w:t>
      </w:r>
      <w:r>
        <w:t>On the right of the funnel is a description of the five categories of social media measurement that relate to the five labels in the funnel Exposure, Influence, Engagement, and Action/Convert.</w:t>
      </w:r>
    </w:p>
    <w:p w14:paraId="24A8DF66" w14:textId="77777777" w:rsidR="000F5725" w:rsidRDefault="000F5725" w:rsidP="000F5725">
      <w:pPr>
        <w:tabs>
          <w:tab w:val="left" w:pos="1640"/>
        </w:tabs>
      </w:pPr>
      <w:r>
        <w:t>Exposure- visits, views, followers, fans, subscribers, brand mentions</w:t>
      </w:r>
    </w:p>
    <w:p w14:paraId="7D8F2105" w14:textId="77777777" w:rsidR="000F5725" w:rsidRDefault="000F5725" w:rsidP="000F5725">
      <w:pPr>
        <w:tabs>
          <w:tab w:val="left" w:pos="1640"/>
        </w:tabs>
      </w:pPr>
      <w:r>
        <w:t>Influence- share of voice, sentiment, top influencers report (Radian 6)</w:t>
      </w:r>
    </w:p>
    <w:p w14:paraId="76F2BC44" w14:textId="77777777" w:rsidR="000F5725" w:rsidRDefault="000F5725" w:rsidP="000F5725">
      <w:pPr>
        <w:tabs>
          <w:tab w:val="left" w:pos="1640"/>
        </w:tabs>
      </w:pPr>
      <w:r>
        <w:t>Engagement- clicks, retweets, shares, @replies, DMs, wall posts, comments</w:t>
      </w:r>
    </w:p>
    <w:p w14:paraId="33392924" w14:textId="77777777" w:rsidR="000F5725" w:rsidRDefault="000F5725" w:rsidP="000F5725">
      <w:pPr>
        <w:tabs>
          <w:tab w:val="left" w:pos="1640"/>
        </w:tabs>
      </w:pPr>
      <w:r>
        <w:t>Action/Convert- content downloads, webinar attendees, lead generation forms, pitches/proposals</w:t>
      </w:r>
    </w:p>
    <w:p w14:paraId="2103FC6F" w14:textId="32EC2677" w:rsidR="000F5725" w:rsidRDefault="000F5725" w:rsidP="000F5725">
      <w:pPr>
        <w:tabs>
          <w:tab w:val="left" w:pos="1640"/>
        </w:tabs>
      </w:pPr>
      <w:r>
        <w:t>Next to the dollar signs at the bottom of the funnel are online sales, phone sales in-person sales.</w:t>
      </w:r>
    </w:p>
    <w:p w14:paraId="52498EA9" w14:textId="77777777" w:rsidR="00AC11CD" w:rsidRDefault="00AC11CD" w:rsidP="00AC11CD"/>
    <w:p w14:paraId="47E9FF72" w14:textId="77777777" w:rsidR="00AC11CD" w:rsidRDefault="009A18E0" w:rsidP="00AC11CD">
      <w:r>
        <w:t xml:space="preserve">Slide </w:t>
      </w:r>
      <w:r w:rsidR="000F5725">
        <w:t>10</w:t>
      </w:r>
      <w:r>
        <w:t>: How do I monitor?</w:t>
      </w:r>
      <w:r w:rsidR="00AC11CD">
        <w:t xml:space="preserve"> </w:t>
      </w:r>
    </w:p>
    <w:p w14:paraId="0B3A2CA8" w14:textId="76F99C11" w:rsidR="009A18E0" w:rsidRDefault="009A18E0" w:rsidP="00AC11CD">
      <w:r>
        <w:t>Logos to companies- Hootsuite, MailChimp, SocialBro, Google Analytics, KLOUT, and Excel.</w:t>
      </w:r>
    </w:p>
    <w:p w14:paraId="246BF013" w14:textId="77777777" w:rsidR="00F80DE4" w:rsidRDefault="00F80DE4" w:rsidP="008940B2"/>
    <w:p w14:paraId="15D2CD31" w14:textId="77777777" w:rsidR="009E5B0D" w:rsidRDefault="009E5B0D" w:rsidP="009A18E0">
      <w:pPr>
        <w:tabs>
          <w:tab w:val="left" w:pos="1640"/>
        </w:tabs>
      </w:pPr>
    </w:p>
    <w:p w14:paraId="4B9FF329" w14:textId="47CD0581" w:rsidR="009A18E0" w:rsidRPr="002170BC" w:rsidRDefault="00F80DE4" w:rsidP="009A18E0">
      <w:pPr>
        <w:tabs>
          <w:tab w:val="left" w:pos="1640"/>
        </w:tabs>
      </w:pPr>
      <w:r>
        <w:t>Slide 1</w:t>
      </w:r>
      <w:r w:rsidR="000F5725">
        <w:t>1</w:t>
      </w:r>
      <w:r>
        <w:t xml:space="preserve">: </w:t>
      </w:r>
      <w:r w:rsidR="009A18E0" w:rsidRPr="009E5B0D">
        <w:rPr>
          <w:bCs/>
          <w:lang w:val="en-CA"/>
        </w:rPr>
        <w:t>Questions?</w:t>
      </w:r>
      <w:r w:rsidR="009A18E0" w:rsidRPr="002170BC">
        <w:rPr>
          <w:b/>
          <w:bCs/>
          <w:lang w:val="en-CA"/>
        </w:rPr>
        <w:t xml:space="preserve"> </w:t>
      </w:r>
    </w:p>
    <w:p w14:paraId="52403639" w14:textId="77777777" w:rsidR="009A18E0" w:rsidRPr="002170BC" w:rsidRDefault="009A18E0" w:rsidP="009A18E0">
      <w:pPr>
        <w:tabs>
          <w:tab w:val="left" w:pos="1640"/>
        </w:tabs>
      </w:pPr>
      <w:r w:rsidRPr="002170BC">
        <w:rPr>
          <w:i/>
          <w:iCs/>
          <w:lang w:val="en-CA"/>
        </w:rPr>
        <w:t>Let’s continue the conversation!</w:t>
      </w:r>
    </w:p>
    <w:p w14:paraId="046D09BE" w14:textId="77777777" w:rsidR="009A18E0" w:rsidRDefault="009A18E0" w:rsidP="009A18E0">
      <w:pPr>
        <w:tabs>
          <w:tab w:val="left" w:pos="1640"/>
        </w:tabs>
      </w:pPr>
      <w:r>
        <w:t>Picture of Bonnie Zink</w:t>
      </w:r>
    </w:p>
    <w:p w14:paraId="661B7A1D" w14:textId="77777777" w:rsidR="009A18E0" w:rsidRPr="009E5B0D" w:rsidRDefault="009A18E0" w:rsidP="009A18E0">
      <w:r w:rsidRPr="009E5B0D">
        <w:rPr>
          <w:bCs/>
          <w:i/>
          <w:iCs/>
          <w:lang w:val="en-CA"/>
        </w:rPr>
        <w:t>Bonnie Zink</w:t>
      </w:r>
    </w:p>
    <w:p w14:paraId="47289E4D" w14:textId="77777777" w:rsidR="009A18E0" w:rsidRPr="009E5B0D" w:rsidRDefault="009A18E0" w:rsidP="009A18E0">
      <w:r w:rsidRPr="009E5B0D">
        <w:rPr>
          <w:i/>
          <w:iCs/>
          <w:lang w:val="en-CA"/>
        </w:rPr>
        <w:t>Independent Knowledge Mobilizer and Digital Media Strategist</w:t>
      </w:r>
    </w:p>
    <w:p w14:paraId="7C4DBBCC" w14:textId="77777777" w:rsidR="009A18E0" w:rsidRPr="009E5B0D" w:rsidRDefault="009A18E0" w:rsidP="009A18E0">
      <w:r w:rsidRPr="009E5B0D">
        <w:rPr>
          <w:bCs/>
          <w:lang w:val="en-CA"/>
        </w:rPr>
        <w:t xml:space="preserve">Email: </w:t>
      </w:r>
      <w:r w:rsidRPr="009E5B0D">
        <w:rPr>
          <w:u w:val="single"/>
          <w:lang w:val="en-CA"/>
        </w:rPr>
        <w:t>bonnie@bonniezink.com</w:t>
      </w:r>
    </w:p>
    <w:p w14:paraId="4D2A7A6B" w14:textId="77777777" w:rsidR="009A18E0" w:rsidRPr="009E5B0D" w:rsidRDefault="009A18E0" w:rsidP="009A18E0">
      <w:r w:rsidRPr="009E5B0D">
        <w:rPr>
          <w:bCs/>
          <w:lang w:val="en-CA"/>
        </w:rPr>
        <w:t xml:space="preserve">Twitter: </w:t>
      </w:r>
      <w:r w:rsidRPr="009E5B0D">
        <w:rPr>
          <w:u w:val="single"/>
          <w:lang w:val="en-CA"/>
        </w:rPr>
        <w:t>@bonniezink</w:t>
      </w:r>
    </w:p>
    <w:p w14:paraId="71A737B4" w14:textId="77777777" w:rsidR="009A18E0" w:rsidRPr="009E5B0D" w:rsidRDefault="009A18E0" w:rsidP="009A18E0">
      <w:pPr>
        <w:rPr>
          <w:u w:val="single"/>
          <w:lang w:val="en-CA"/>
        </w:rPr>
      </w:pPr>
      <w:r w:rsidRPr="009E5B0D">
        <w:rPr>
          <w:bCs/>
          <w:lang w:val="en-CA"/>
        </w:rPr>
        <w:t xml:space="preserve">Web: </w:t>
      </w:r>
      <w:hyperlink r:id="rId7" w:history="1">
        <w:r w:rsidRPr="009E5B0D">
          <w:rPr>
            <w:rStyle w:val="Hyperlink"/>
            <w:lang w:val="en-CA"/>
          </w:rPr>
          <w:t>http://bonniezink.com</w:t>
        </w:r>
      </w:hyperlink>
    </w:p>
    <w:p w14:paraId="3710F69E" w14:textId="77777777" w:rsidR="009A18E0" w:rsidRPr="009E5B0D" w:rsidRDefault="009A18E0" w:rsidP="009A18E0">
      <w:r w:rsidRPr="009E5B0D">
        <w:rPr>
          <w:i/>
          <w:iCs/>
          <w:lang w:val="en-CA"/>
        </w:rPr>
        <w:t>Please refer to the accompanying workbook for additional information and a complete list of resources used in the creation of this presentation.</w:t>
      </w:r>
    </w:p>
    <w:p w14:paraId="080908B6" w14:textId="77777777" w:rsidR="009A18E0" w:rsidRPr="009E5B0D" w:rsidRDefault="009A18E0" w:rsidP="00F80DE4">
      <w:pPr>
        <w:tabs>
          <w:tab w:val="left" w:pos="1640"/>
        </w:tabs>
      </w:pPr>
    </w:p>
    <w:p w14:paraId="5AA6C9FE" w14:textId="77777777" w:rsidR="009A18E0" w:rsidRDefault="009A18E0" w:rsidP="00F80DE4">
      <w:pPr>
        <w:tabs>
          <w:tab w:val="left" w:pos="1640"/>
        </w:tabs>
      </w:pPr>
    </w:p>
    <w:p w14:paraId="3EE5D49D" w14:textId="77777777" w:rsidR="00170535" w:rsidRDefault="00170535" w:rsidP="008940B2"/>
    <w:sectPr w:rsidR="00170535" w:rsidSect="000377C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6E97D" w14:textId="77777777" w:rsidR="009A18E0" w:rsidRDefault="009A18E0" w:rsidP="008940B2">
      <w:r>
        <w:separator/>
      </w:r>
    </w:p>
  </w:endnote>
  <w:endnote w:type="continuationSeparator" w:id="0">
    <w:p w14:paraId="366DAA84" w14:textId="77777777" w:rsidR="009A18E0" w:rsidRDefault="009A18E0" w:rsidP="0089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AD3F9" w14:textId="77777777" w:rsidR="009A18E0" w:rsidRDefault="009A18E0" w:rsidP="00894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2D8F1" w14:textId="77777777" w:rsidR="009A18E0" w:rsidRDefault="009A18E0" w:rsidP="008940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2E65" w14:textId="77777777" w:rsidR="009A18E0" w:rsidRDefault="009A18E0" w:rsidP="00894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0E8">
      <w:rPr>
        <w:rStyle w:val="PageNumber"/>
        <w:noProof/>
      </w:rPr>
      <w:t>1</w:t>
    </w:r>
    <w:r>
      <w:rPr>
        <w:rStyle w:val="PageNumber"/>
      </w:rPr>
      <w:fldChar w:fldCharType="end"/>
    </w:r>
  </w:p>
  <w:p w14:paraId="2FBAA6C5" w14:textId="77777777" w:rsidR="009A18E0" w:rsidRDefault="009A18E0" w:rsidP="008940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A597D" w14:textId="77777777" w:rsidR="009A18E0" w:rsidRDefault="009A18E0" w:rsidP="008940B2">
      <w:r>
        <w:separator/>
      </w:r>
    </w:p>
  </w:footnote>
  <w:footnote w:type="continuationSeparator" w:id="0">
    <w:p w14:paraId="3258415F" w14:textId="77777777" w:rsidR="009A18E0" w:rsidRDefault="009A18E0" w:rsidP="00894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B2"/>
    <w:rsid w:val="000377CA"/>
    <w:rsid w:val="000A111B"/>
    <w:rsid w:val="000F5725"/>
    <w:rsid w:val="00170535"/>
    <w:rsid w:val="002170BC"/>
    <w:rsid w:val="003330E8"/>
    <w:rsid w:val="005716F0"/>
    <w:rsid w:val="006B6FB9"/>
    <w:rsid w:val="0072313C"/>
    <w:rsid w:val="00781CF9"/>
    <w:rsid w:val="008940B2"/>
    <w:rsid w:val="008F20B9"/>
    <w:rsid w:val="00935F09"/>
    <w:rsid w:val="009A18E0"/>
    <w:rsid w:val="009E5B0D"/>
    <w:rsid w:val="00A55ABE"/>
    <w:rsid w:val="00AB300B"/>
    <w:rsid w:val="00AC11CD"/>
    <w:rsid w:val="00B67C65"/>
    <w:rsid w:val="00C60769"/>
    <w:rsid w:val="00D61C0C"/>
    <w:rsid w:val="00D643D2"/>
    <w:rsid w:val="00D67BA9"/>
    <w:rsid w:val="00E62CC9"/>
    <w:rsid w:val="00F768D0"/>
    <w:rsid w:val="00F80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0B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B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NormalWeb">
    <w:name w:val="Normal (Web)"/>
    <w:basedOn w:val="Normal"/>
    <w:uiPriority w:val="99"/>
    <w:semiHidden/>
    <w:unhideWhenUsed/>
    <w:rsid w:val="008940B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940B2"/>
    <w:pPr>
      <w:tabs>
        <w:tab w:val="center" w:pos="4320"/>
        <w:tab w:val="right" w:pos="8640"/>
      </w:tabs>
    </w:pPr>
  </w:style>
  <w:style w:type="character" w:customStyle="1" w:styleId="FooterChar">
    <w:name w:val="Footer Char"/>
    <w:basedOn w:val="DefaultParagraphFont"/>
    <w:link w:val="Footer"/>
    <w:uiPriority w:val="99"/>
    <w:rsid w:val="008940B2"/>
    <w:rPr>
      <w:rFonts w:ascii="Times New Roman" w:hAnsi="Times New Roman"/>
    </w:rPr>
  </w:style>
  <w:style w:type="character" w:styleId="PageNumber">
    <w:name w:val="page number"/>
    <w:basedOn w:val="DefaultParagraphFont"/>
    <w:uiPriority w:val="99"/>
    <w:semiHidden/>
    <w:unhideWhenUsed/>
    <w:rsid w:val="008940B2"/>
  </w:style>
  <w:style w:type="character" w:styleId="Hyperlink">
    <w:name w:val="Hyperlink"/>
    <w:basedOn w:val="DefaultParagraphFont"/>
    <w:uiPriority w:val="99"/>
    <w:unhideWhenUsed/>
    <w:rsid w:val="002170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B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NormalWeb">
    <w:name w:val="Normal (Web)"/>
    <w:basedOn w:val="Normal"/>
    <w:uiPriority w:val="99"/>
    <w:semiHidden/>
    <w:unhideWhenUsed/>
    <w:rsid w:val="008940B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940B2"/>
    <w:pPr>
      <w:tabs>
        <w:tab w:val="center" w:pos="4320"/>
        <w:tab w:val="right" w:pos="8640"/>
      </w:tabs>
    </w:pPr>
  </w:style>
  <w:style w:type="character" w:customStyle="1" w:styleId="FooterChar">
    <w:name w:val="Footer Char"/>
    <w:basedOn w:val="DefaultParagraphFont"/>
    <w:link w:val="Footer"/>
    <w:uiPriority w:val="99"/>
    <w:rsid w:val="008940B2"/>
    <w:rPr>
      <w:rFonts w:ascii="Times New Roman" w:hAnsi="Times New Roman"/>
    </w:rPr>
  </w:style>
  <w:style w:type="character" w:styleId="PageNumber">
    <w:name w:val="page number"/>
    <w:basedOn w:val="DefaultParagraphFont"/>
    <w:uiPriority w:val="99"/>
    <w:semiHidden/>
    <w:unhideWhenUsed/>
    <w:rsid w:val="008940B2"/>
  </w:style>
  <w:style w:type="character" w:styleId="Hyperlink">
    <w:name w:val="Hyperlink"/>
    <w:basedOn w:val="DefaultParagraphFont"/>
    <w:uiPriority w:val="99"/>
    <w:unhideWhenUsed/>
    <w:rsid w:val="00217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6292">
      <w:bodyDiv w:val="1"/>
      <w:marLeft w:val="0"/>
      <w:marRight w:val="0"/>
      <w:marTop w:val="0"/>
      <w:marBottom w:val="0"/>
      <w:divBdr>
        <w:top w:val="none" w:sz="0" w:space="0" w:color="auto"/>
        <w:left w:val="none" w:sz="0" w:space="0" w:color="auto"/>
        <w:bottom w:val="none" w:sz="0" w:space="0" w:color="auto"/>
        <w:right w:val="none" w:sz="0" w:space="0" w:color="auto"/>
      </w:divBdr>
    </w:div>
    <w:div w:id="1179663495">
      <w:bodyDiv w:val="1"/>
      <w:marLeft w:val="0"/>
      <w:marRight w:val="0"/>
      <w:marTop w:val="0"/>
      <w:marBottom w:val="0"/>
      <w:divBdr>
        <w:top w:val="none" w:sz="0" w:space="0" w:color="auto"/>
        <w:left w:val="none" w:sz="0" w:space="0" w:color="auto"/>
        <w:bottom w:val="none" w:sz="0" w:space="0" w:color="auto"/>
        <w:right w:val="none" w:sz="0" w:space="0" w:color="auto"/>
      </w:divBdr>
    </w:div>
    <w:div w:id="1234780137">
      <w:bodyDiv w:val="1"/>
      <w:marLeft w:val="0"/>
      <w:marRight w:val="0"/>
      <w:marTop w:val="0"/>
      <w:marBottom w:val="0"/>
      <w:divBdr>
        <w:top w:val="none" w:sz="0" w:space="0" w:color="auto"/>
        <w:left w:val="none" w:sz="0" w:space="0" w:color="auto"/>
        <w:bottom w:val="none" w:sz="0" w:space="0" w:color="auto"/>
        <w:right w:val="none" w:sz="0" w:space="0" w:color="auto"/>
      </w:divBdr>
    </w:div>
    <w:div w:id="1589923443">
      <w:bodyDiv w:val="1"/>
      <w:marLeft w:val="0"/>
      <w:marRight w:val="0"/>
      <w:marTop w:val="0"/>
      <w:marBottom w:val="0"/>
      <w:divBdr>
        <w:top w:val="none" w:sz="0" w:space="0" w:color="auto"/>
        <w:left w:val="none" w:sz="0" w:space="0" w:color="auto"/>
        <w:bottom w:val="none" w:sz="0" w:space="0" w:color="auto"/>
        <w:right w:val="none" w:sz="0" w:space="0" w:color="auto"/>
      </w:divBdr>
    </w:div>
    <w:div w:id="1715890589">
      <w:bodyDiv w:val="1"/>
      <w:marLeft w:val="0"/>
      <w:marRight w:val="0"/>
      <w:marTop w:val="0"/>
      <w:marBottom w:val="0"/>
      <w:divBdr>
        <w:top w:val="none" w:sz="0" w:space="0" w:color="auto"/>
        <w:left w:val="none" w:sz="0" w:space="0" w:color="auto"/>
        <w:bottom w:val="none" w:sz="0" w:space="0" w:color="auto"/>
        <w:right w:val="none" w:sz="0" w:space="0" w:color="auto"/>
      </w:divBdr>
    </w:div>
    <w:div w:id="1720124717">
      <w:bodyDiv w:val="1"/>
      <w:marLeft w:val="0"/>
      <w:marRight w:val="0"/>
      <w:marTop w:val="0"/>
      <w:marBottom w:val="0"/>
      <w:divBdr>
        <w:top w:val="none" w:sz="0" w:space="0" w:color="auto"/>
        <w:left w:val="none" w:sz="0" w:space="0" w:color="auto"/>
        <w:bottom w:val="none" w:sz="0" w:space="0" w:color="auto"/>
        <w:right w:val="none" w:sz="0" w:space="0" w:color="auto"/>
      </w:divBdr>
    </w:div>
    <w:div w:id="1901406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onniezink.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765</Words>
  <Characters>4365</Characters>
  <Application>Microsoft Macintosh Word</Application>
  <DocSecurity>0</DocSecurity>
  <Lines>36</Lines>
  <Paragraphs>10</Paragraphs>
  <ScaleCrop>false</ScaleCrop>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Tracy Hoes</cp:lastModifiedBy>
  <cp:revision>14</cp:revision>
  <dcterms:created xsi:type="dcterms:W3CDTF">2014-10-21T14:07:00Z</dcterms:created>
  <dcterms:modified xsi:type="dcterms:W3CDTF">2014-10-28T15:15:00Z</dcterms:modified>
</cp:coreProperties>
</file>