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E86F9"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02617E9D"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6B360A63"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1A9931E1"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6D5618F7"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34927CF4"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3F252379"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29A599AE"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5A9D46EE"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2BED4079" w14:textId="77777777" w:rsidR="00B63306" w:rsidRPr="00FB2AAF" w:rsidRDefault="00B63306" w:rsidP="00C14197">
      <w:pPr>
        <w:spacing w:after="40"/>
        <w:jc w:val="center"/>
        <w:rPr>
          <w:rStyle w:val="normaltextrun"/>
          <w:rFonts w:ascii="Times New Roman" w:hAnsi="Times New Roman" w:cs="Times New Roman"/>
          <w:b/>
          <w:bCs/>
          <w:color w:val="000000"/>
          <w:sz w:val="24"/>
          <w:szCs w:val="24"/>
          <w:shd w:val="clear" w:color="auto" w:fill="FFFFFF"/>
        </w:rPr>
      </w:pPr>
    </w:p>
    <w:p w14:paraId="66B604C0" w14:textId="5EB6F54C" w:rsidR="006C36B4" w:rsidRPr="00BA28B6" w:rsidRDefault="006C36B4" w:rsidP="00C14197">
      <w:pPr>
        <w:spacing w:after="40"/>
        <w:jc w:val="center"/>
        <w:rPr>
          <w:rStyle w:val="normaltextrun"/>
          <w:rFonts w:ascii="Times New Roman" w:hAnsi="Times New Roman" w:cs="Times New Roman"/>
          <w:b/>
          <w:bCs/>
          <w:color w:val="000000"/>
          <w:sz w:val="32"/>
          <w:szCs w:val="32"/>
          <w:shd w:val="clear" w:color="auto" w:fill="FFFFFF"/>
        </w:rPr>
      </w:pPr>
      <w:r w:rsidRPr="00BA28B6">
        <w:rPr>
          <w:rStyle w:val="normaltextrun"/>
          <w:rFonts w:ascii="Times New Roman" w:hAnsi="Times New Roman" w:cs="Times New Roman"/>
          <w:b/>
          <w:bCs/>
          <w:color w:val="000000"/>
          <w:sz w:val="32"/>
          <w:szCs w:val="32"/>
          <w:shd w:val="clear" w:color="auto" w:fill="FFFFFF"/>
        </w:rPr>
        <w:t xml:space="preserve">Knowledge Translation </w:t>
      </w:r>
      <w:r w:rsidR="00ED5D7A" w:rsidRPr="00BA28B6">
        <w:rPr>
          <w:rStyle w:val="normaltextrun"/>
          <w:rFonts w:ascii="Times New Roman" w:hAnsi="Times New Roman" w:cs="Times New Roman"/>
          <w:b/>
          <w:bCs/>
          <w:color w:val="000000"/>
          <w:sz w:val="32"/>
          <w:szCs w:val="32"/>
          <w:shd w:val="clear" w:color="auto" w:fill="FFFFFF"/>
        </w:rPr>
        <w:t xml:space="preserve">for </w:t>
      </w:r>
      <w:r w:rsidRPr="00BA28B6">
        <w:rPr>
          <w:rStyle w:val="normaltextrun"/>
          <w:rFonts w:ascii="Times New Roman" w:hAnsi="Times New Roman" w:cs="Times New Roman"/>
          <w:b/>
          <w:bCs/>
          <w:color w:val="000000"/>
          <w:sz w:val="32"/>
          <w:szCs w:val="32"/>
          <w:shd w:val="clear" w:color="auto" w:fill="FFFFFF"/>
        </w:rPr>
        <w:t>Employment Research (KTER) Center’s</w:t>
      </w:r>
    </w:p>
    <w:p w14:paraId="7228C1F4" w14:textId="4E763576" w:rsidR="006C36B4" w:rsidRPr="00BA28B6" w:rsidRDefault="0053077F" w:rsidP="00C14197">
      <w:pPr>
        <w:spacing w:after="40"/>
        <w:jc w:val="center"/>
        <w:rPr>
          <w:rStyle w:val="eop"/>
          <w:rFonts w:ascii="Times New Roman" w:hAnsi="Times New Roman" w:cs="Times New Roman"/>
          <w:b/>
          <w:bCs/>
          <w:color w:val="000000"/>
          <w:sz w:val="32"/>
          <w:szCs w:val="32"/>
          <w:shd w:val="clear" w:color="auto" w:fill="FFFFFF"/>
        </w:rPr>
      </w:pPr>
      <w:r w:rsidRPr="00BA28B6">
        <w:rPr>
          <w:rStyle w:val="normaltextrun"/>
          <w:rFonts w:ascii="Times New Roman" w:hAnsi="Times New Roman" w:cs="Times New Roman"/>
          <w:b/>
          <w:bCs/>
          <w:color w:val="000000"/>
          <w:sz w:val="32"/>
          <w:szCs w:val="32"/>
          <w:shd w:val="clear" w:color="auto" w:fill="FFFFFF"/>
        </w:rPr>
        <w:t>State of the Science Conference on</w:t>
      </w:r>
      <w:r w:rsidR="006C36B4" w:rsidRPr="00BA28B6">
        <w:rPr>
          <w:rStyle w:val="normaltextrun"/>
          <w:rFonts w:ascii="Times New Roman" w:hAnsi="Times New Roman" w:cs="Times New Roman"/>
          <w:b/>
          <w:bCs/>
          <w:color w:val="000000"/>
          <w:sz w:val="32"/>
          <w:szCs w:val="32"/>
          <w:shd w:val="clear" w:color="auto" w:fill="FFFFFF"/>
        </w:rPr>
        <w:t xml:space="preserve"> </w:t>
      </w:r>
      <w:r w:rsidRPr="00BA28B6">
        <w:rPr>
          <w:rStyle w:val="normaltextrun"/>
          <w:rFonts w:ascii="Times New Roman" w:hAnsi="Times New Roman" w:cs="Times New Roman"/>
          <w:b/>
          <w:bCs/>
          <w:color w:val="000000"/>
          <w:sz w:val="32"/>
          <w:szCs w:val="32"/>
          <w:shd w:val="clear" w:color="auto" w:fill="FFFFFF"/>
        </w:rPr>
        <w:t>Employment Research</w:t>
      </w:r>
    </w:p>
    <w:p w14:paraId="524FB7B7" w14:textId="77777777" w:rsidR="00C14197" w:rsidRPr="00BA28B6" w:rsidRDefault="00C14197" w:rsidP="006C36B4">
      <w:pPr>
        <w:spacing w:after="0" w:line="240" w:lineRule="auto"/>
        <w:jc w:val="center"/>
        <w:rPr>
          <w:rFonts w:ascii="Times New Roman" w:hAnsi="Times New Roman" w:cs="Times New Roman"/>
          <w:i/>
          <w:iCs/>
          <w:sz w:val="32"/>
          <w:szCs w:val="32"/>
        </w:rPr>
      </w:pPr>
    </w:p>
    <w:p w14:paraId="5338A080" w14:textId="77777777" w:rsidR="009339BE" w:rsidRDefault="006C36B4" w:rsidP="006C36B4">
      <w:pPr>
        <w:spacing w:after="0" w:line="240" w:lineRule="auto"/>
        <w:jc w:val="center"/>
        <w:rPr>
          <w:rFonts w:ascii="Times New Roman" w:hAnsi="Times New Roman" w:cs="Times New Roman"/>
          <w:b/>
          <w:i/>
          <w:iCs/>
          <w:sz w:val="32"/>
          <w:szCs w:val="32"/>
        </w:rPr>
      </w:pPr>
      <w:r w:rsidRPr="00BA28B6">
        <w:rPr>
          <w:rFonts w:ascii="Times New Roman" w:hAnsi="Times New Roman" w:cs="Times New Roman"/>
          <w:b/>
          <w:i/>
          <w:iCs/>
          <w:sz w:val="32"/>
          <w:szCs w:val="32"/>
        </w:rPr>
        <w:t>2019 Conference Proceedings</w:t>
      </w:r>
    </w:p>
    <w:p w14:paraId="6B1B94F0" w14:textId="78A77302" w:rsidR="006C36B4" w:rsidRPr="00BA28B6" w:rsidRDefault="006C36B4" w:rsidP="006C36B4">
      <w:pPr>
        <w:spacing w:after="0" w:line="240" w:lineRule="auto"/>
        <w:jc w:val="center"/>
        <w:rPr>
          <w:rFonts w:ascii="Times New Roman" w:hAnsi="Times New Roman" w:cs="Times New Roman"/>
          <w:i/>
          <w:iCs/>
          <w:sz w:val="28"/>
          <w:szCs w:val="28"/>
        </w:rPr>
      </w:pPr>
    </w:p>
    <w:p w14:paraId="04CDD920" w14:textId="4AF3FDF9" w:rsidR="006C36B4" w:rsidRPr="00BA28B6" w:rsidRDefault="009339BE" w:rsidP="006C36B4">
      <w:pPr>
        <w:spacing w:after="0" w:line="240" w:lineRule="auto"/>
        <w:jc w:val="center"/>
        <w:rPr>
          <w:rStyle w:val="normaltextrun"/>
          <w:rFonts w:ascii="Times New Roman" w:hAnsi="Times New Roman" w:cs="Times New Roman"/>
          <w:i/>
          <w:iCs/>
          <w:sz w:val="28"/>
          <w:szCs w:val="28"/>
        </w:rPr>
      </w:pPr>
      <w:r>
        <w:rPr>
          <w:rFonts w:ascii="Times New Roman" w:hAnsi="Times New Roman" w:cs="Times New Roman"/>
          <w:i/>
          <w:iCs/>
          <w:sz w:val="28"/>
          <w:szCs w:val="28"/>
        </w:rPr>
        <w:t xml:space="preserve">a special track of </w:t>
      </w:r>
      <w:r w:rsidR="006C36B4" w:rsidRPr="00BA28B6">
        <w:rPr>
          <w:rFonts w:ascii="Times New Roman" w:hAnsi="Times New Roman" w:cs="Times New Roman"/>
          <w:i/>
          <w:iCs/>
          <w:sz w:val="28"/>
          <w:szCs w:val="28"/>
        </w:rPr>
        <w:t>the</w:t>
      </w:r>
      <w:r w:rsidR="0053077F" w:rsidRPr="00BA28B6">
        <w:rPr>
          <w:rStyle w:val="normaltextrun"/>
          <w:rFonts w:ascii="Times New Roman" w:hAnsi="Times New Roman" w:cs="Times New Roman"/>
          <w:i/>
          <w:iCs/>
          <w:sz w:val="28"/>
          <w:szCs w:val="28"/>
        </w:rPr>
        <w:t xml:space="preserve"> 12</w:t>
      </w:r>
      <w:r w:rsidR="0053077F" w:rsidRPr="00BA28B6">
        <w:rPr>
          <w:rStyle w:val="normaltextrun"/>
          <w:rFonts w:ascii="Times New Roman" w:hAnsi="Times New Roman" w:cs="Times New Roman"/>
          <w:i/>
          <w:iCs/>
          <w:sz w:val="28"/>
          <w:szCs w:val="28"/>
          <w:vertAlign w:val="superscript"/>
        </w:rPr>
        <w:t>th</w:t>
      </w:r>
      <w:r w:rsidR="0053077F" w:rsidRPr="00BA28B6">
        <w:rPr>
          <w:rStyle w:val="normaltextrun"/>
          <w:rFonts w:ascii="Times New Roman" w:hAnsi="Times New Roman" w:cs="Times New Roman"/>
          <w:i/>
          <w:iCs/>
          <w:sz w:val="28"/>
          <w:szCs w:val="28"/>
        </w:rPr>
        <w:t> Annual Summit on Performance Management Excellence</w:t>
      </w:r>
    </w:p>
    <w:p w14:paraId="791088EB" w14:textId="63E17C04" w:rsidR="00863A65" w:rsidRPr="00BA28B6" w:rsidRDefault="00863A65" w:rsidP="006C36B4">
      <w:pPr>
        <w:spacing w:after="0" w:line="240" w:lineRule="auto"/>
        <w:jc w:val="center"/>
        <w:rPr>
          <w:rStyle w:val="normaltextrun"/>
          <w:rFonts w:ascii="Times New Roman" w:hAnsi="Times New Roman" w:cs="Times New Roman"/>
          <w:i/>
          <w:iCs/>
          <w:sz w:val="28"/>
          <w:szCs w:val="28"/>
        </w:rPr>
      </w:pPr>
      <w:r w:rsidRPr="00BA28B6">
        <w:rPr>
          <w:rStyle w:val="normaltextrun"/>
          <w:rFonts w:ascii="Times New Roman" w:hAnsi="Times New Roman" w:cs="Times New Roman"/>
          <w:i/>
          <w:iCs/>
          <w:sz w:val="28"/>
          <w:szCs w:val="28"/>
        </w:rPr>
        <w:t>September 4-6, 2019</w:t>
      </w:r>
    </w:p>
    <w:p w14:paraId="654E27B6" w14:textId="77777777" w:rsidR="006C36B4" w:rsidRPr="00BA28B6" w:rsidRDefault="006C36B4">
      <w:pPr>
        <w:rPr>
          <w:rStyle w:val="normaltextrun"/>
          <w:rFonts w:ascii="Times New Roman" w:hAnsi="Times New Roman" w:cs="Times New Roman"/>
          <w:i/>
          <w:iCs/>
          <w:sz w:val="28"/>
          <w:szCs w:val="28"/>
        </w:rPr>
      </w:pPr>
      <w:r w:rsidRPr="00BA28B6">
        <w:rPr>
          <w:rStyle w:val="normaltextrun"/>
          <w:rFonts w:ascii="Times New Roman" w:hAnsi="Times New Roman" w:cs="Times New Roman"/>
          <w:i/>
          <w:iCs/>
          <w:sz w:val="28"/>
          <w:szCs w:val="28"/>
        </w:rPr>
        <w:br w:type="page"/>
      </w:r>
    </w:p>
    <w:p w14:paraId="3E3BEF88" w14:textId="10E2973C" w:rsidR="00903235" w:rsidRPr="00FB2AAF" w:rsidRDefault="00903235" w:rsidP="006C36B4">
      <w:pPr>
        <w:pStyle w:val="paragraph"/>
        <w:spacing w:before="0" w:beforeAutospacing="0" w:after="0" w:afterAutospacing="0"/>
        <w:jc w:val="center"/>
        <w:textAlignment w:val="baseline"/>
        <w:rPr>
          <w:b/>
          <w:bCs/>
        </w:rPr>
      </w:pPr>
      <w:r w:rsidRPr="00FB2AAF">
        <w:rPr>
          <w:b/>
          <w:bCs/>
        </w:rPr>
        <w:lastRenderedPageBreak/>
        <w:t>Table of Contents</w:t>
      </w:r>
    </w:p>
    <w:p w14:paraId="55D68A75" w14:textId="77777777" w:rsidR="00756A4C" w:rsidRPr="00FB2AAF" w:rsidRDefault="00756A4C" w:rsidP="00903235">
      <w:pPr>
        <w:pStyle w:val="paragraph"/>
        <w:spacing w:before="0" w:beforeAutospacing="0" w:after="0" w:afterAutospacing="0"/>
        <w:textAlignment w:val="baseline"/>
        <w:rPr>
          <w:b/>
          <w:bCs/>
        </w:rPr>
      </w:pPr>
    </w:p>
    <w:p w14:paraId="5FD083E1" w14:textId="677F3D6C" w:rsidR="00903235" w:rsidRPr="00FB2AAF" w:rsidRDefault="00903235" w:rsidP="00965BFA">
      <w:pPr>
        <w:pStyle w:val="paragraph"/>
        <w:tabs>
          <w:tab w:val="decimal" w:leader="dot" w:pos="9360"/>
        </w:tabs>
        <w:spacing w:before="0" w:beforeAutospacing="0" w:after="0" w:afterAutospacing="0"/>
        <w:textAlignment w:val="baseline"/>
        <w:rPr>
          <w:b/>
          <w:bCs/>
        </w:rPr>
      </w:pPr>
      <w:r w:rsidRPr="00FB2AAF">
        <w:rPr>
          <w:b/>
        </w:rPr>
        <w:t>Executive Summary</w:t>
      </w:r>
      <w:r w:rsidR="00130471">
        <w:rPr>
          <w:b/>
        </w:rPr>
        <w:t>, Conference Goals, Conference Archives</w:t>
      </w:r>
      <w:r w:rsidR="00965BFA" w:rsidRPr="00FB2AAF">
        <w:rPr>
          <w:b/>
        </w:rPr>
        <w:tab/>
      </w:r>
      <w:r w:rsidR="00CE4629" w:rsidRPr="00FB2AAF">
        <w:rPr>
          <w:b/>
        </w:rPr>
        <w:t>3</w:t>
      </w:r>
    </w:p>
    <w:p w14:paraId="65D2FCBB" w14:textId="77777777" w:rsidR="004D5689" w:rsidRPr="00FB2AAF" w:rsidRDefault="004D5689" w:rsidP="00AF7622">
      <w:pPr>
        <w:pStyle w:val="paragraph"/>
        <w:spacing w:before="0" w:beforeAutospacing="0" w:after="0" w:afterAutospacing="0"/>
        <w:textAlignment w:val="baseline"/>
        <w:rPr>
          <w:b/>
          <w:bCs/>
        </w:rPr>
      </w:pPr>
    </w:p>
    <w:p w14:paraId="46572B1D" w14:textId="4B3D72D7" w:rsidR="004D5689" w:rsidRPr="00FB2AAF" w:rsidRDefault="00756A4C" w:rsidP="00965BFA">
      <w:pPr>
        <w:tabs>
          <w:tab w:val="decimal" w:leader="dot" w:pos="9360"/>
        </w:tabs>
        <w:spacing w:after="60" w:line="240" w:lineRule="auto"/>
        <w:rPr>
          <w:rFonts w:ascii="Times New Roman" w:eastAsia="Times New Roman" w:hAnsi="Times New Roman" w:cs="Times New Roman"/>
          <w:b/>
          <w:bCs/>
          <w:color w:val="000000"/>
          <w:sz w:val="24"/>
          <w:szCs w:val="24"/>
        </w:rPr>
      </w:pPr>
      <w:r w:rsidRPr="00FB2AAF">
        <w:rPr>
          <w:rFonts w:ascii="Times New Roman" w:eastAsia="Times New Roman" w:hAnsi="Times New Roman" w:cs="Times New Roman"/>
          <w:b/>
          <w:color w:val="000000"/>
          <w:sz w:val="24"/>
          <w:szCs w:val="24"/>
        </w:rPr>
        <w:t>Knowledge Brokering in Vocational Rehabilitation Agency Contexts</w:t>
      </w:r>
      <w:r w:rsidR="00965BFA" w:rsidRPr="00FB2AAF">
        <w:rPr>
          <w:rFonts w:ascii="Times New Roman" w:eastAsia="Times New Roman" w:hAnsi="Times New Roman" w:cs="Times New Roman"/>
          <w:b/>
          <w:color w:val="000000"/>
          <w:sz w:val="24"/>
          <w:szCs w:val="24"/>
        </w:rPr>
        <w:tab/>
      </w:r>
      <w:r w:rsidR="00CE4629" w:rsidRPr="00FB2AAF">
        <w:rPr>
          <w:rFonts w:ascii="Times New Roman" w:eastAsia="Times New Roman" w:hAnsi="Times New Roman" w:cs="Times New Roman"/>
          <w:b/>
          <w:color w:val="000000"/>
          <w:sz w:val="24"/>
          <w:szCs w:val="24"/>
        </w:rPr>
        <w:t>4</w:t>
      </w:r>
    </w:p>
    <w:p w14:paraId="199D9357" w14:textId="21DCB992" w:rsidR="00756A4C" w:rsidRPr="00FB2AAF" w:rsidRDefault="008F3811" w:rsidP="002966A1">
      <w:pPr>
        <w:tabs>
          <w:tab w:val="decimal" w:leader="dot" w:pos="8640"/>
        </w:tabs>
        <w:spacing w:after="60" w:line="240" w:lineRule="auto"/>
        <w:rPr>
          <w:rFonts w:ascii="Times New Roman" w:eastAsia="Times New Roman" w:hAnsi="Times New Roman" w:cs="Times New Roman"/>
          <w:b/>
          <w:bCs/>
          <w:color w:val="000000"/>
          <w:sz w:val="24"/>
          <w:szCs w:val="24"/>
        </w:rPr>
      </w:pPr>
      <w:r w:rsidRPr="00FB2AAF">
        <w:rPr>
          <w:rFonts w:ascii="Times New Roman" w:eastAsia="Times New Roman" w:hAnsi="Times New Roman" w:cs="Times New Roman"/>
          <w:i/>
          <w:iCs/>
          <w:color w:val="000000"/>
          <w:sz w:val="24"/>
          <w:szCs w:val="24"/>
        </w:rPr>
        <w:t>Kathleen M. Murphy</w:t>
      </w:r>
      <w:r w:rsidR="00702F56" w:rsidRPr="00FB2AAF">
        <w:rPr>
          <w:rFonts w:ascii="Times New Roman" w:eastAsia="Times New Roman" w:hAnsi="Times New Roman" w:cs="Times New Roman"/>
          <w:i/>
          <w:iCs/>
          <w:color w:val="000000"/>
          <w:sz w:val="24"/>
          <w:szCs w:val="24"/>
        </w:rPr>
        <w:t xml:space="preserve">, </w:t>
      </w:r>
      <w:r w:rsidRPr="00FB2AAF">
        <w:rPr>
          <w:rFonts w:ascii="Times New Roman" w:eastAsia="Times New Roman" w:hAnsi="Times New Roman" w:cs="Times New Roman"/>
          <w:i/>
          <w:iCs/>
          <w:color w:val="000000"/>
          <w:sz w:val="24"/>
          <w:szCs w:val="24"/>
        </w:rPr>
        <w:t>KTER Center</w:t>
      </w:r>
      <w:r w:rsidR="00702F56" w:rsidRPr="00FB2AAF">
        <w:rPr>
          <w:rFonts w:ascii="Times New Roman" w:eastAsia="Times New Roman" w:hAnsi="Times New Roman" w:cs="Times New Roman"/>
          <w:i/>
          <w:iCs/>
          <w:color w:val="000000"/>
          <w:sz w:val="24"/>
          <w:szCs w:val="24"/>
        </w:rPr>
        <w:t xml:space="preserve">; </w:t>
      </w:r>
      <w:r w:rsidRPr="00FB2AAF">
        <w:rPr>
          <w:rFonts w:ascii="Times New Roman" w:eastAsia="Times New Roman" w:hAnsi="Times New Roman" w:cs="Times New Roman"/>
          <w:i/>
          <w:iCs/>
          <w:color w:val="000000"/>
          <w:sz w:val="24"/>
          <w:szCs w:val="24"/>
        </w:rPr>
        <w:t>Melissa Scardaville</w:t>
      </w:r>
      <w:r w:rsidR="00702F56" w:rsidRPr="00FB2AAF">
        <w:rPr>
          <w:rFonts w:ascii="Times New Roman" w:eastAsia="Times New Roman" w:hAnsi="Times New Roman" w:cs="Times New Roman"/>
          <w:i/>
          <w:iCs/>
          <w:color w:val="000000"/>
          <w:sz w:val="24"/>
          <w:szCs w:val="24"/>
        </w:rPr>
        <w:t xml:space="preserve">, </w:t>
      </w:r>
      <w:r w:rsidRPr="00FB2AAF">
        <w:rPr>
          <w:rFonts w:ascii="Times New Roman" w:eastAsia="Times New Roman" w:hAnsi="Times New Roman" w:cs="Times New Roman"/>
          <w:i/>
          <w:iCs/>
          <w:color w:val="000000"/>
          <w:sz w:val="24"/>
          <w:szCs w:val="24"/>
        </w:rPr>
        <w:t>American Institutes for Research; Amber Brown</w:t>
      </w:r>
      <w:r w:rsidR="00702F56" w:rsidRPr="00FB2AAF">
        <w:rPr>
          <w:rFonts w:ascii="Times New Roman" w:eastAsia="Times New Roman" w:hAnsi="Times New Roman" w:cs="Times New Roman"/>
          <w:i/>
          <w:iCs/>
          <w:color w:val="000000"/>
          <w:sz w:val="24"/>
          <w:szCs w:val="24"/>
        </w:rPr>
        <w:t xml:space="preserve">, </w:t>
      </w:r>
      <w:r w:rsidRPr="00FB2AAF">
        <w:rPr>
          <w:rFonts w:ascii="Times New Roman" w:eastAsia="Times New Roman" w:hAnsi="Times New Roman" w:cs="Times New Roman"/>
          <w:i/>
          <w:iCs/>
          <w:color w:val="000000"/>
          <w:sz w:val="24"/>
          <w:szCs w:val="24"/>
        </w:rPr>
        <w:t>Virginia Commonwealth University</w:t>
      </w:r>
    </w:p>
    <w:p w14:paraId="3198837D" w14:textId="7D8379AB" w:rsidR="00903235" w:rsidRPr="00FB2AAF" w:rsidRDefault="00903235" w:rsidP="00AF7622">
      <w:pPr>
        <w:pStyle w:val="paragraph"/>
        <w:spacing w:before="0" w:beforeAutospacing="0" w:after="0" w:afterAutospacing="0"/>
        <w:textAlignment w:val="baseline"/>
      </w:pPr>
    </w:p>
    <w:p w14:paraId="718B05B1" w14:textId="5EF8B411" w:rsidR="00496569" w:rsidRPr="00FB2AAF" w:rsidRDefault="005E2501" w:rsidP="00965BFA">
      <w:pPr>
        <w:tabs>
          <w:tab w:val="decimal" w:leader="dot" w:pos="9360"/>
        </w:tabs>
        <w:spacing w:after="60" w:line="240" w:lineRule="auto"/>
        <w:rPr>
          <w:rFonts w:ascii="Times New Roman" w:eastAsia="Times New Roman" w:hAnsi="Times New Roman" w:cs="Times New Roman"/>
          <w:b/>
          <w:bCs/>
          <w:color w:val="000000"/>
          <w:sz w:val="24"/>
          <w:szCs w:val="24"/>
        </w:rPr>
      </w:pPr>
      <w:r w:rsidRPr="00FB2AAF">
        <w:rPr>
          <w:rFonts w:ascii="Times New Roman" w:hAnsi="Times New Roman" w:cs="Times New Roman"/>
          <w:b/>
          <w:sz w:val="24"/>
          <w:szCs w:val="24"/>
        </w:rPr>
        <w:t>Knowledge Brokering as an Evidence-Based Strategy</w:t>
      </w:r>
      <w:r w:rsidR="0015567D" w:rsidRPr="00FB2AAF">
        <w:rPr>
          <w:rFonts w:ascii="Times New Roman" w:hAnsi="Times New Roman" w:cs="Times New Roman"/>
          <w:b/>
          <w:sz w:val="24"/>
          <w:szCs w:val="24"/>
        </w:rPr>
        <w:t xml:space="preserve"> (Plenary Session)</w:t>
      </w:r>
      <w:r w:rsidR="00965BFA" w:rsidRPr="00FB2AAF">
        <w:rPr>
          <w:rFonts w:ascii="Times New Roman" w:eastAsia="Times New Roman" w:hAnsi="Times New Roman" w:cs="Times New Roman"/>
          <w:b/>
          <w:color w:val="000000"/>
          <w:sz w:val="24"/>
          <w:szCs w:val="24"/>
        </w:rPr>
        <w:tab/>
      </w:r>
      <w:r w:rsidR="00FB2AAF">
        <w:rPr>
          <w:rFonts w:ascii="Times New Roman" w:eastAsia="Times New Roman" w:hAnsi="Times New Roman" w:cs="Times New Roman"/>
          <w:b/>
          <w:color w:val="000000"/>
          <w:sz w:val="24"/>
          <w:szCs w:val="24"/>
        </w:rPr>
        <w:t>6</w:t>
      </w:r>
    </w:p>
    <w:p w14:paraId="7DC76FBA" w14:textId="76948304" w:rsidR="0015567D" w:rsidRPr="00FB2AAF" w:rsidRDefault="0015567D" w:rsidP="00AF7622">
      <w:pPr>
        <w:pStyle w:val="paragraph"/>
        <w:spacing w:before="0" w:beforeAutospacing="0" w:after="0" w:afterAutospacing="0"/>
        <w:textAlignment w:val="baseline"/>
      </w:pPr>
      <w:r w:rsidRPr="00FB2AAF">
        <w:rPr>
          <w:i/>
          <w:iCs/>
        </w:rPr>
        <w:t>Maureen Dobbins</w:t>
      </w:r>
      <w:r w:rsidR="00702F56" w:rsidRPr="00FB2AAF">
        <w:rPr>
          <w:i/>
          <w:iCs/>
        </w:rPr>
        <w:t xml:space="preserve">, </w:t>
      </w:r>
      <w:r w:rsidRPr="00FB2AAF">
        <w:rPr>
          <w:i/>
          <w:iCs/>
        </w:rPr>
        <w:t>School of Nursing, McMaster University</w:t>
      </w:r>
      <w:r w:rsidRPr="00FB2AAF">
        <w:t> </w:t>
      </w:r>
    </w:p>
    <w:p w14:paraId="203193A3" w14:textId="77777777" w:rsidR="00496569" w:rsidRPr="00FB2AAF" w:rsidRDefault="00496569" w:rsidP="00AF7622">
      <w:pPr>
        <w:pStyle w:val="paragraph"/>
        <w:spacing w:before="0" w:beforeAutospacing="0" w:after="0" w:afterAutospacing="0"/>
        <w:textAlignment w:val="baseline"/>
      </w:pPr>
    </w:p>
    <w:p w14:paraId="7D523307" w14:textId="0620EB96" w:rsidR="004D5689" w:rsidRPr="00FB2AAF" w:rsidRDefault="00BD65D0" w:rsidP="00965BFA">
      <w:pPr>
        <w:tabs>
          <w:tab w:val="decimal" w:leader="dot" w:pos="9360"/>
        </w:tabs>
        <w:spacing w:after="60" w:line="240" w:lineRule="auto"/>
        <w:rPr>
          <w:rFonts w:ascii="Times New Roman" w:eastAsia="Times New Roman" w:hAnsi="Times New Roman" w:cs="Times New Roman"/>
          <w:b/>
          <w:bCs/>
          <w:color w:val="000000"/>
          <w:sz w:val="24"/>
          <w:szCs w:val="24"/>
        </w:rPr>
      </w:pPr>
      <w:r w:rsidRPr="00FB2AAF">
        <w:rPr>
          <w:rFonts w:ascii="Times New Roman" w:hAnsi="Times New Roman" w:cs="Times New Roman"/>
          <w:b/>
          <w:sz w:val="24"/>
          <w:szCs w:val="24"/>
        </w:rPr>
        <w:t>Working with Schools: Improving Employment Outcomes for Youth</w:t>
      </w:r>
      <w:r w:rsidR="00965BFA" w:rsidRPr="00FB2AAF">
        <w:rPr>
          <w:rFonts w:ascii="Times New Roman" w:eastAsia="Times New Roman" w:hAnsi="Times New Roman" w:cs="Times New Roman"/>
          <w:b/>
          <w:color w:val="000000"/>
          <w:sz w:val="24"/>
          <w:szCs w:val="24"/>
        </w:rPr>
        <w:tab/>
      </w:r>
      <w:r w:rsidR="00FB2AAF">
        <w:rPr>
          <w:rFonts w:ascii="Times New Roman" w:eastAsia="Times New Roman" w:hAnsi="Times New Roman" w:cs="Times New Roman"/>
          <w:b/>
          <w:color w:val="000000"/>
          <w:sz w:val="24"/>
          <w:szCs w:val="24"/>
        </w:rPr>
        <w:t>8</w:t>
      </w:r>
    </w:p>
    <w:p w14:paraId="5A0F836B" w14:textId="1B03D6C0" w:rsidR="00496569" w:rsidRPr="00FB2AAF" w:rsidRDefault="00104BCC" w:rsidP="00AF7622">
      <w:pPr>
        <w:pStyle w:val="paragraph"/>
        <w:spacing w:before="0" w:beforeAutospacing="0" w:after="60" w:afterAutospacing="0"/>
        <w:textAlignment w:val="baseline"/>
        <w:rPr>
          <w:i/>
          <w:iCs/>
        </w:rPr>
      </w:pPr>
      <w:r w:rsidRPr="00FB2AAF">
        <w:rPr>
          <w:i/>
          <w:iCs/>
        </w:rPr>
        <w:t>Teresa Grossi, Indiana Institute on Disability and Community, Indiana University</w:t>
      </w:r>
    </w:p>
    <w:p w14:paraId="645CE688" w14:textId="77777777" w:rsidR="00BD65D0" w:rsidRPr="00FB2AAF" w:rsidRDefault="00BD65D0" w:rsidP="00AF7622">
      <w:pPr>
        <w:pStyle w:val="paragraph"/>
        <w:spacing w:before="0" w:beforeAutospacing="0" w:after="0" w:afterAutospacing="0"/>
        <w:textAlignment w:val="baseline"/>
      </w:pPr>
    </w:p>
    <w:p w14:paraId="333B5F73" w14:textId="77777777" w:rsidR="0022352A" w:rsidRPr="00FB2AAF" w:rsidRDefault="00A7437E" w:rsidP="00AF7622">
      <w:pPr>
        <w:pStyle w:val="paragraph"/>
        <w:spacing w:before="0" w:beforeAutospacing="0" w:after="60" w:afterAutospacing="0"/>
        <w:rPr>
          <w:rFonts w:eastAsiaTheme="majorEastAsia"/>
          <w:b/>
        </w:rPr>
      </w:pPr>
      <w:r w:rsidRPr="00FB2AAF">
        <w:rPr>
          <w:rFonts w:eastAsiaTheme="majorEastAsia"/>
          <w:b/>
        </w:rPr>
        <w:t xml:space="preserve">The Vocational Rehabilitation Return on Investment Project: Employment Research </w:t>
      </w:r>
    </w:p>
    <w:p w14:paraId="64AFE426" w14:textId="22ED6D09" w:rsidR="00A7437E" w:rsidRPr="00FB2AAF" w:rsidRDefault="00A7437E" w:rsidP="00965BFA">
      <w:pPr>
        <w:tabs>
          <w:tab w:val="decimal" w:leader="dot" w:pos="9360"/>
        </w:tabs>
        <w:spacing w:after="60" w:line="240" w:lineRule="auto"/>
        <w:rPr>
          <w:rFonts w:ascii="Times New Roman" w:eastAsia="Times New Roman" w:hAnsi="Times New Roman" w:cs="Times New Roman"/>
          <w:b/>
          <w:bCs/>
          <w:color w:val="000000"/>
          <w:sz w:val="24"/>
          <w:szCs w:val="24"/>
        </w:rPr>
      </w:pPr>
      <w:r w:rsidRPr="00FB2AAF">
        <w:rPr>
          <w:rFonts w:ascii="Times New Roman" w:eastAsiaTheme="majorEastAsia" w:hAnsi="Times New Roman" w:cs="Times New Roman"/>
          <w:b/>
          <w:sz w:val="24"/>
          <w:szCs w:val="24"/>
        </w:rPr>
        <w:t>and Knowledge Translation</w:t>
      </w:r>
      <w:r w:rsidR="00965BFA" w:rsidRPr="00FB2AAF">
        <w:rPr>
          <w:rFonts w:ascii="Times New Roman" w:eastAsia="Times New Roman" w:hAnsi="Times New Roman" w:cs="Times New Roman"/>
          <w:b/>
          <w:color w:val="000000"/>
          <w:sz w:val="24"/>
          <w:szCs w:val="24"/>
        </w:rPr>
        <w:tab/>
      </w:r>
      <w:r w:rsidR="00FB2AAF">
        <w:rPr>
          <w:rFonts w:ascii="Times New Roman" w:eastAsia="Times New Roman" w:hAnsi="Times New Roman" w:cs="Times New Roman"/>
          <w:b/>
          <w:color w:val="000000"/>
          <w:sz w:val="24"/>
          <w:szCs w:val="24"/>
        </w:rPr>
        <w:t>10</w:t>
      </w:r>
    </w:p>
    <w:p w14:paraId="4AD08449" w14:textId="0F4976CB" w:rsidR="00A7437E" w:rsidRPr="00FB2AAF" w:rsidRDefault="00A7437E" w:rsidP="00AF7622">
      <w:pPr>
        <w:pStyle w:val="paragraph"/>
        <w:spacing w:before="0" w:beforeAutospacing="0" w:after="0" w:afterAutospacing="0"/>
      </w:pPr>
      <w:r w:rsidRPr="00FB2AAF">
        <w:rPr>
          <w:i/>
          <w:iCs/>
        </w:rPr>
        <w:t>Rick Sizemore, Wilson Workforce and Rehabilitation Center; Bob Schmidt, University of Richmond; Joe Ashley, Ashley Consulting, LLC; Kirsten Rowe, Virginia Department for Aging and Rehabilitative Services; Rob Froehlich, The George Washington University</w:t>
      </w:r>
      <w:r w:rsidRPr="00FB2AAF">
        <w:t> </w:t>
      </w:r>
    </w:p>
    <w:p w14:paraId="19EFD529" w14:textId="158743B4" w:rsidR="00863A65" w:rsidRPr="00FB2AAF" w:rsidRDefault="00863A65" w:rsidP="00AF7622">
      <w:pPr>
        <w:pStyle w:val="paragraph"/>
        <w:spacing w:before="0" w:beforeAutospacing="0" w:after="0" w:afterAutospacing="0"/>
        <w:textAlignment w:val="baseline"/>
      </w:pPr>
    </w:p>
    <w:p w14:paraId="380D3C45" w14:textId="0E59BD47" w:rsidR="00B77635" w:rsidRPr="00FB2AAF" w:rsidRDefault="00B77635" w:rsidP="00965BFA">
      <w:pPr>
        <w:tabs>
          <w:tab w:val="decimal" w:leader="dot" w:pos="9360"/>
        </w:tabs>
        <w:spacing w:after="60" w:line="240" w:lineRule="auto"/>
        <w:rPr>
          <w:rFonts w:ascii="Times New Roman" w:eastAsia="Times New Roman" w:hAnsi="Times New Roman" w:cs="Times New Roman"/>
          <w:b/>
          <w:bCs/>
          <w:color w:val="000000"/>
          <w:sz w:val="24"/>
          <w:szCs w:val="24"/>
        </w:rPr>
      </w:pPr>
      <w:bookmarkStart w:id="0" w:name="_Hlk26791454"/>
      <w:r w:rsidRPr="00FB2AAF">
        <w:rPr>
          <w:rFonts w:ascii="Times New Roman" w:hAnsi="Times New Roman" w:cs="Times New Roman"/>
          <w:b/>
          <w:bCs/>
          <w:sz w:val="24"/>
          <w:szCs w:val="24"/>
        </w:rPr>
        <w:t>Using Knowledge Translation Models in Disability Employment Research</w:t>
      </w:r>
      <w:r w:rsidR="00965BFA" w:rsidRPr="00FB2AAF">
        <w:rPr>
          <w:rFonts w:ascii="Times New Roman" w:eastAsia="Times New Roman" w:hAnsi="Times New Roman" w:cs="Times New Roman"/>
          <w:b/>
          <w:color w:val="000000"/>
          <w:sz w:val="24"/>
          <w:szCs w:val="24"/>
        </w:rPr>
        <w:tab/>
      </w:r>
      <w:r w:rsidR="00FB2AAF">
        <w:rPr>
          <w:rFonts w:ascii="Times New Roman" w:eastAsia="Times New Roman" w:hAnsi="Times New Roman" w:cs="Times New Roman"/>
          <w:b/>
          <w:color w:val="000000"/>
          <w:sz w:val="24"/>
          <w:szCs w:val="24"/>
        </w:rPr>
        <w:t>12</w:t>
      </w:r>
    </w:p>
    <w:p w14:paraId="6ECDF616" w14:textId="0A1A7C7F" w:rsidR="00B77635" w:rsidRPr="00FB2AAF" w:rsidRDefault="00B77635" w:rsidP="00AF7622">
      <w:pPr>
        <w:pStyle w:val="paragraph"/>
        <w:spacing w:before="0" w:beforeAutospacing="0" w:after="0" w:afterAutospacing="0"/>
      </w:pPr>
      <w:r w:rsidRPr="00FB2AAF">
        <w:rPr>
          <w:i/>
          <w:iCs/>
        </w:rPr>
        <w:t>Ann Outlaw, Center on Knowledge Translation for Disability and Rehabilitation Research (KTDRR)</w:t>
      </w:r>
      <w:r w:rsidRPr="00FB2AAF">
        <w:t> </w:t>
      </w:r>
    </w:p>
    <w:bookmarkEnd w:id="0"/>
    <w:p w14:paraId="10B8BD29" w14:textId="77777777" w:rsidR="00B77635" w:rsidRPr="00FB2AAF" w:rsidRDefault="00B77635" w:rsidP="00AF7622">
      <w:pPr>
        <w:pStyle w:val="paragraph"/>
        <w:spacing w:before="0" w:beforeAutospacing="0" w:after="0" w:afterAutospacing="0"/>
        <w:rPr>
          <w:b/>
          <w:bCs/>
        </w:rPr>
      </w:pPr>
    </w:p>
    <w:p w14:paraId="6FE17DE8" w14:textId="0E060EB2" w:rsidR="00195153" w:rsidRPr="00FB2AAF" w:rsidRDefault="00195153" w:rsidP="00965BFA">
      <w:pPr>
        <w:pStyle w:val="paragraph"/>
        <w:tabs>
          <w:tab w:val="decimal" w:leader="dot" w:pos="9360"/>
        </w:tabs>
        <w:spacing w:before="0" w:beforeAutospacing="0" w:after="60" w:afterAutospacing="0"/>
        <w:rPr>
          <w:b/>
          <w:bCs/>
        </w:rPr>
      </w:pPr>
      <w:r w:rsidRPr="00FB2AAF">
        <w:rPr>
          <w:b/>
          <w:bCs/>
        </w:rPr>
        <w:t>Roundtable: Knowledge Translation – Where Should the Field Go Next? </w:t>
      </w:r>
      <w:r w:rsidR="0022752C" w:rsidRPr="00FB2AAF">
        <w:rPr>
          <w:b/>
          <w:bCs/>
        </w:rPr>
        <w:t>StatsRRTC Reflections</w:t>
      </w:r>
      <w:r w:rsidR="00965BFA" w:rsidRPr="00FB2AAF">
        <w:rPr>
          <w:b/>
          <w:bCs/>
        </w:rPr>
        <w:tab/>
      </w:r>
      <w:r w:rsidR="00852905">
        <w:rPr>
          <w:b/>
          <w:bCs/>
        </w:rPr>
        <w:t>13</w:t>
      </w:r>
    </w:p>
    <w:p w14:paraId="38A81AD4" w14:textId="225B096A" w:rsidR="00195153" w:rsidRPr="00FB2AAF" w:rsidRDefault="00195153" w:rsidP="00AF7622">
      <w:pPr>
        <w:pStyle w:val="paragraph"/>
        <w:spacing w:before="0" w:beforeAutospacing="0" w:after="60" w:afterAutospacing="0"/>
      </w:pPr>
      <w:r w:rsidRPr="00FB2AAF">
        <w:rPr>
          <w:i/>
          <w:iCs/>
        </w:rPr>
        <w:t>Ann Outlaw, Center on KTDRR; Joann Starks, KTER Center; Sarah Boege, Disability Statistics &amp; Demographics RRTC (StatsRRTC), Institute on Disability, University of New Hampshire</w:t>
      </w:r>
      <w:r w:rsidRPr="00FB2AAF">
        <w:t> </w:t>
      </w:r>
    </w:p>
    <w:p w14:paraId="013D13E8" w14:textId="421600C8" w:rsidR="00863A65" w:rsidRPr="00FB2AAF" w:rsidRDefault="00863A65" w:rsidP="00AF7622">
      <w:pPr>
        <w:pStyle w:val="paragraph"/>
        <w:spacing w:before="0" w:beforeAutospacing="0" w:after="0" w:afterAutospacing="0"/>
        <w:textAlignment w:val="baseline"/>
      </w:pPr>
    </w:p>
    <w:p w14:paraId="615497A9" w14:textId="7B48373D" w:rsidR="005C0C10" w:rsidRPr="00FB2AAF" w:rsidRDefault="005C0C10" w:rsidP="00965BFA">
      <w:pPr>
        <w:pStyle w:val="paragraph"/>
        <w:tabs>
          <w:tab w:val="decimal" w:leader="dot" w:pos="9360"/>
        </w:tabs>
        <w:spacing w:before="0" w:beforeAutospacing="0" w:after="60" w:afterAutospacing="0"/>
      </w:pPr>
      <w:r w:rsidRPr="00FB2AAF">
        <w:rPr>
          <w:rFonts w:eastAsiaTheme="majorEastAsia"/>
          <w:b/>
        </w:rPr>
        <w:t>The Diversity Partners Project at Cornell</w:t>
      </w:r>
      <w:r w:rsidR="00965BFA" w:rsidRPr="00FB2AAF">
        <w:rPr>
          <w:b/>
        </w:rPr>
        <w:tab/>
      </w:r>
      <w:r w:rsidR="00852905">
        <w:rPr>
          <w:b/>
        </w:rPr>
        <w:t>14</w:t>
      </w:r>
    </w:p>
    <w:p w14:paraId="054B29CE" w14:textId="52AD032A" w:rsidR="005C0C10" w:rsidRPr="00FB2AAF" w:rsidRDefault="005C0C10" w:rsidP="00AF7622">
      <w:pPr>
        <w:pStyle w:val="paragraph"/>
        <w:spacing w:before="0" w:beforeAutospacing="0" w:after="60" w:afterAutospacing="0"/>
      </w:pPr>
      <w:r w:rsidRPr="00FB2AAF">
        <w:rPr>
          <w:i/>
          <w:iCs/>
        </w:rPr>
        <w:t>Wendy Strobel-Gower</w:t>
      </w:r>
      <w:r w:rsidR="00997132" w:rsidRPr="00FB2AAF">
        <w:rPr>
          <w:i/>
          <w:iCs/>
        </w:rPr>
        <w:t xml:space="preserve">, </w:t>
      </w:r>
      <w:r w:rsidRPr="00FB2AAF">
        <w:rPr>
          <w:i/>
          <w:iCs/>
        </w:rPr>
        <w:t>K. Lisa Yang and Hock E. Tan Institute on Employment and Disability, ILR School, Cornell University</w:t>
      </w:r>
      <w:r w:rsidRPr="00FB2AAF">
        <w:t> </w:t>
      </w:r>
    </w:p>
    <w:p w14:paraId="6128D5D4" w14:textId="75468DC9" w:rsidR="00863A65" w:rsidRPr="00FB2AAF" w:rsidRDefault="00863A65" w:rsidP="00AF7622">
      <w:pPr>
        <w:pStyle w:val="paragraph"/>
        <w:spacing w:before="0" w:beforeAutospacing="0" w:after="0" w:afterAutospacing="0"/>
        <w:textAlignment w:val="baseline"/>
      </w:pPr>
    </w:p>
    <w:p w14:paraId="38BB9D76" w14:textId="3AF9E57B" w:rsidR="0086360A" w:rsidRPr="00FB2AAF" w:rsidRDefault="0086360A" w:rsidP="00965BFA">
      <w:pPr>
        <w:pStyle w:val="paragraph"/>
        <w:tabs>
          <w:tab w:val="decimal" w:leader="dot" w:pos="9360"/>
        </w:tabs>
        <w:spacing w:before="0" w:beforeAutospacing="0" w:after="60" w:afterAutospacing="0"/>
        <w:rPr>
          <w:b/>
        </w:rPr>
      </w:pPr>
      <w:bookmarkStart w:id="1" w:name="_Hlk26863104"/>
      <w:r w:rsidRPr="00FB2AAF">
        <w:rPr>
          <w:rFonts w:eastAsiaTheme="majorEastAsia"/>
          <w:b/>
        </w:rPr>
        <w:t>National Employment Team Members: Supporting Vocational Rehabilitation</w:t>
      </w:r>
      <w:r w:rsidR="00A82239" w:rsidRPr="00FB2AAF">
        <w:rPr>
          <w:rFonts w:eastAsiaTheme="majorEastAsia"/>
          <w:b/>
        </w:rPr>
        <w:t>’</w:t>
      </w:r>
      <w:r w:rsidRPr="00FB2AAF">
        <w:rPr>
          <w:rFonts w:eastAsiaTheme="majorEastAsia"/>
          <w:b/>
        </w:rPr>
        <w:t>s Outreach to Businesses</w:t>
      </w:r>
      <w:r w:rsidR="00965BFA" w:rsidRPr="00FB2AAF">
        <w:rPr>
          <w:b/>
        </w:rPr>
        <w:tab/>
      </w:r>
      <w:r w:rsidR="00852905">
        <w:rPr>
          <w:b/>
        </w:rPr>
        <w:t>16</w:t>
      </w:r>
    </w:p>
    <w:p w14:paraId="10949C20" w14:textId="7A1A0949" w:rsidR="0086360A" w:rsidRPr="00FB2AAF" w:rsidRDefault="0086360A" w:rsidP="00AF7622">
      <w:pPr>
        <w:pStyle w:val="paragraph"/>
        <w:spacing w:before="0" w:beforeAutospacing="0" w:after="60" w:afterAutospacing="0"/>
      </w:pPr>
      <w:r w:rsidRPr="00FB2AAF">
        <w:rPr>
          <w:i/>
          <w:iCs/>
        </w:rPr>
        <w:t>Kathleen M. Murphy, KTER Center; Amber Brown, Virginia Commonwealth University</w:t>
      </w:r>
      <w:r w:rsidRPr="00FB2AAF">
        <w:t> </w:t>
      </w:r>
    </w:p>
    <w:bookmarkEnd w:id="1"/>
    <w:p w14:paraId="6C84C2CF" w14:textId="51F964A4" w:rsidR="00AF7622" w:rsidRPr="00FB2AAF" w:rsidRDefault="00AF7622" w:rsidP="00C42723">
      <w:pPr>
        <w:pStyle w:val="paragraph"/>
        <w:tabs>
          <w:tab w:val="decimal" w:leader="dot" w:pos="9360"/>
        </w:tabs>
        <w:rPr>
          <w:b/>
          <w:bCs/>
        </w:rPr>
      </w:pPr>
      <w:r w:rsidRPr="00FB2AAF">
        <w:rPr>
          <w:b/>
          <w:bCs/>
        </w:rPr>
        <w:t>References</w:t>
      </w:r>
      <w:r w:rsidR="00C42723" w:rsidRPr="00FB2AAF">
        <w:rPr>
          <w:b/>
          <w:bCs/>
        </w:rPr>
        <w:tab/>
      </w:r>
      <w:r w:rsidR="00172239">
        <w:rPr>
          <w:b/>
          <w:bCs/>
        </w:rPr>
        <w:t>18</w:t>
      </w:r>
    </w:p>
    <w:p w14:paraId="35D4B999" w14:textId="5A15B075" w:rsidR="00903235" w:rsidRPr="00FB2AAF" w:rsidRDefault="00AF7622" w:rsidP="00C42723">
      <w:pPr>
        <w:pStyle w:val="paragraph"/>
        <w:tabs>
          <w:tab w:val="decimal" w:leader="dot" w:pos="9360"/>
        </w:tabs>
        <w:rPr>
          <w:b/>
          <w:bCs/>
        </w:rPr>
      </w:pPr>
      <w:r w:rsidRPr="00FB2AAF">
        <w:rPr>
          <w:b/>
          <w:bCs/>
        </w:rPr>
        <w:t>Conference Agenda</w:t>
      </w:r>
      <w:r w:rsidR="00C42723" w:rsidRPr="00FB2AAF">
        <w:rPr>
          <w:b/>
          <w:bCs/>
        </w:rPr>
        <w:tab/>
      </w:r>
      <w:r w:rsidR="00347C6F">
        <w:rPr>
          <w:b/>
          <w:bCs/>
        </w:rPr>
        <w:t>23</w:t>
      </w:r>
    </w:p>
    <w:p w14:paraId="7B1FE008" w14:textId="0D1F5B0A" w:rsidR="00903235" w:rsidRPr="00FB2AAF" w:rsidRDefault="000E05DC" w:rsidP="00C42723">
      <w:pPr>
        <w:pStyle w:val="paragraph"/>
        <w:tabs>
          <w:tab w:val="decimal" w:leader="dot" w:pos="9360"/>
        </w:tabs>
        <w:spacing w:before="0" w:beforeAutospacing="0" w:after="0"/>
        <w:textAlignment w:val="baseline"/>
        <w:rPr>
          <w:b/>
        </w:rPr>
      </w:pPr>
      <w:r w:rsidRPr="00FB2AAF">
        <w:rPr>
          <w:b/>
        </w:rPr>
        <w:t>KTER Technical Working Groups</w:t>
      </w:r>
      <w:r w:rsidR="00C42723" w:rsidRPr="00FB2AAF">
        <w:rPr>
          <w:b/>
        </w:rPr>
        <w:tab/>
      </w:r>
      <w:r w:rsidR="00347C6F">
        <w:rPr>
          <w:b/>
        </w:rPr>
        <w:t>26</w:t>
      </w:r>
    </w:p>
    <w:p w14:paraId="2706561F" w14:textId="06F43CA5" w:rsidR="00EA7954" w:rsidRPr="00FB2AAF" w:rsidRDefault="00EA7954" w:rsidP="00C42723">
      <w:pPr>
        <w:pStyle w:val="paragraph"/>
        <w:tabs>
          <w:tab w:val="decimal" w:leader="dot" w:pos="9360"/>
        </w:tabs>
        <w:spacing w:before="0" w:beforeAutospacing="0" w:after="0"/>
        <w:textAlignment w:val="baseline"/>
        <w:rPr>
          <w:b/>
          <w:bCs/>
        </w:rPr>
      </w:pPr>
      <w:r w:rsidRPr="00FB2AAF">
        <w:rPr>
          <w:b/>
        </w:rPr>
        <w:t>About KTER Center</w:t>
      </w:r>
      <w:r w:rsidR="00C42723" w:rsidRPr="00FB2AAF">
        <w:rPr>
          <w:b/>
        </w:rPr>
        <w:tab/>
      </w:r>
      <w:r w:rsidR="00347C6F">
        <w:rPr>
          <w:b/>
        </w:rPr>
        <w:t>28</w:t>
      </w:r>
    </w:p>
    <w:p w14:paraId="5B9C98D9" w14:textId="0D5E70F3" w:rsidR="006C36B4" w:rsidRPr="00FB2AAF" w:rsidRDefault="006C36B4" w:rsidP="006C36B4">
      <w:pPr>
        <w:pStyle w:val="paragraph"/>
        <w:spacing w:before="0" w:beforeAutospacing="0" w:after="0" w:afterAutospacing="0"/>
        <w:jc w:val="center"/>
        <w:textAlignment w:val="baseline"/>
        <w:rPr>
          <w:b/>
          <w:bCs/>
        </w:rPr>
      </w:pPr>
      <w:r w:rsidRPr="00FB2AAF">
        <w:rPr>
          <w:b/>
          <w:bCs/>
        </w:rPr>
        <w:lastRenderedPageBreak/>
        <w:t>Executive Summary</w:t>
      </w:r>
    </w:p>
    <w:p w14:paraId="28201D66" w14:textId="77777777" w:rsidR="006C36B4" w:rsidRPr="00FB2AAF" w:rsidRDefault="006C36B4" w:rsidP="006C36B4">
      <w:pPr>
        <w:pStyle w:val="paragraph"/>
        <w:spacing w:before="0" w:beforeAutospacing="0" w:after="0" w:afterAutospacing="0"/>
        <w:textAlignment w:val="baseline"/>
      </w:pPr>
    </w:p>
    <w:p w14:paraId="1F3B048F" w14:textId="0D63292E" w:rsidR="0053077F" w:rsidRPr="00FB2AAF" w:rsidRDefault="0053077F" w:rsidP="006C36B4">
      <w:pPr>
        <w:pStyle w:val="paragraph"/>
        <w:spacing w:before="0" w:beforeAutospacing="0" w:after="0" w:afterAutospacing="0"/>
        <w:textAlignment w:val="baseline"/>
      </w:pPr>
      <w:r w:rsidRPr="00FB2AAF">
        <w:t xml:space="preserve">The Knowledge Translation </w:t>
      </w:r>
      <w:r w:rsidR="00ED5D7A" w:rsidRPr="00FB2AAF">
        <w:t xml:space="preserve">for </w:t>
      </w:r>
      <w:r w:rsidRPr="00FB2AAF">
        <w:t xml:space="preserve">Employment Research </w:t>
      </w:r>
      <w:r w:rsidR="00B90ECF" w:rsidRPr="00FB2AAF">
        <w:t xml:space="preserve">(KTER) </w:t>
      </w:r>
      <w:r w:rsidRPr="00FB2AAF">
        <w:t>Center held</w:t>
      </w:r>
      <w:r w:rsidR="009339BE">
        <w:t xml:space="preserve"> its</w:t>
      </w:r>
      <w:r w:rsidRPr="00FB2AAF">
        <w:t xml:space="preserve"> </w:t>
      </w:r>
      <w:r w:rsidR="00ED5D7A" w:rsidRPr="00FB2AAF">
        <w:t>S</w:t>
      </w:r>
      <w:r w:rsidRPr="00FB2AAF">
        <w:t xml:space="preserve">tate of the </w:t>
      </w:r>
      <w:r w:rsidR="00ED5D7A" w:rsidRPr="00FB2AAF">
        <w:t>S</w:t>
      </w:r>
      <w:r w:rsidRPr="00FB2AAF">
        <w:t xml:space="preserve">cience conference on </w:t>
      </w:r>
      <w:r w:rsidR="00ED5D7A" w:rsidRPr="00FB2AAF">
        <w:t xml:space="preserve">knowledge translation for disability </w:t>
      </w:r>
      <w:r w:rsidRPr="00FB2AAF">
        <w:t>employment research</w:t>
      </w:r>
      <w:r w:rsidR="00ED5D7A" w:rsidRPr="00FB2AAF">
        <w:t>, with a focus on</w:t>
      </w:r>
      <w:r w:rsidR="00863A65" w:rsidRPr="00FB2AAF">
        <w:t xml:space="preserve"> vocational rehabilitation (VR)</w:t>
      </w:r>
      <w:r w:rsidR="00ED5D7A" w:rsidRPr="00FB2AAF">
        <w:t xml:space="preserve"> contexts,</w:t>
      </w:r>
      <w:r w:rsidRPr="00FB2AAF">
        <w:t xml:space="preserve"> in Portland, Maine on September </w:t>
      </w:r>
      <w:r w:rsidR="006C36B4" w:rsidRPr="00FB2AAF">
        <w:t>4-</w:t>
      </w:r>
      <w:r w:rsidRPr="00FB2AAF">
        <w:t>6</w:t>
      </w:r>
      <w:r w:rsidR="47B6ED82" w:rsidRPr="00FB2AAF">
        <w:t>, 2019</w:t>
      </w:r>
      <w:r w:rsidRPr="00FB2AAF">
        <w:t xml:space="preserve">. The conference was embedded as a special track within the </w:t>
      </w:r>
      <w:hyperlink r:id="rId11" w:history="1">
        <w:r w:rsidRPr="00FB2AAF">
          <w:rPr>
            <w:rStyle w:val="Hyperlink"/>
          </w:rPr>
          <w:t>12</w:t>
        </w:r>
        <w:r w:rsidRPr="00FB2AAF">
          <w:rPr>
            <w:rStyle w:val="Hyperlink"/>
            <w:vertAlign w:val="superscript"/>
          </w:rPr>
          <w:t>th</w:t>
        </w:r>
        <w:r w:rsidRPr="00FB2AAF">
          <w:rPr>
            <w:rStyle w:val="Hyperlink"/>
          </w:rPr>
          <w:t xml:space="preserve"> Annual Summit on Performance Management Excellence</w:t>
        </w:r>
      </w:hyperlink>
      <w:r w:rsidRPr="00FB2AAF">
        <w:t xml:space="preserve">, a </w:t>
      </w:r>
      <w:r w:rsidR="00876858" w:rsidRPr="00FB2AAF">
        <w:t xml:space="preserve">summit </w:t>
      </w:r>
      <w:r w:rsidR="00244EAC" w:rsidRPr="00FB2AAF">
        <w:t>dedicated to bringing together V</w:t>
      </w:r>
      <w:r w:rsidR="00863A65" w:rsidRPr="00FB2AAF">
        <w:t xml:space="preserve">R </w:t>
      </w:r>
      <w:r w:rsidR="00244EAC" w:rsidRPr="00FB2AAF">
        <w:t>program evaluators and others interested in state VR agencies</w:t>
      </w:r>
      <w:r w:rsidR="00876858" w:rsidRPr="00FB2AAF">
        <w:t xml:space="preserve"> sponsored by </w:t>
      </w:r>
      <w:r w:rsidR="00876858" w:rsidRPr="00FB2AAF">
        <w:rPr>
          <w:rFonts w:eastAsiaTheme="minorEastAsia"/>
        </w:rPr>
        <w:t>Program Evaluation and Quality Assurance Technical Assistance Center</w:t>
      </w:r>
      <w:r w:rsidR="00876858" w:rsidRPr="00FB2AAF">
        <w:t xml:space="preserve"> (PEQ</w:t>
      </w:r>
      <w:r w:rsidR="00C572BC" w:rsidRPr="00FB2AAF">
        <w:t>A</w:t>
      </w:r>
      <w:r w:rsidR="00876858" w:rsidRPr="00FB2AAF">
        <w:t xml:space="preserve">TAC). </w:t>
      </w:r>
    </w:p>
    <w:p w14:paraId="2DD6583E" w14:textId="02DF7AF4" w:rsidR="006C36B4" w:rsidRPr="00FB2AAF" w:rsidRDefault="006C36B4" w:rsidP="006C36B4">
      <w:pPr>
        <w:pStyle w:val="paragraph"/>
        <w:spacing w:before="0" w:beforeAutospacing="0" w:after="0" w:afterAutospacing="0"/>
        <w:textAlignment w:val="baseline"/>
      </w:pPr>
    </w:p>
    <w:p w14:paraId="527C84CF" w14:textId="3D116EFD" w:rsidR="006C36B4" w:rsidRPr="00FB2AAF" w:rsidRDefault="006C36B4" w:rsidP="006C36B4">
      <w:p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The KTER Center develops and tests knowledge translation strategies designed</w:t>
      </w:r>
      <w:r w:rsidR="00ED5D7A" w:rsidRPr="00FB2AAF">
        <w:rPr>
          <w:rFonts w:ascii="Times New Roman" w:hAnsi="Times New Roman" w:cs="Times New Roman"/>
          <w:sz w:val="24"/>
          <w:szCs w:val="24"/>
        </w:rPr>
        <w:t xml:space="preserve"> </w:t>
      </w:r>
      <w:r w:rsidRPr="00FB2AAF">
        <w:rPr>
          <w:rFonts w:ascii="Times New Roman" w:hAnsi="Times New Roman" w:cs="Times New Roman"/>
          <w:sz w:val="24"/>
          <w:szCs w:val="24"/>
        </w:rPr>
        <w:t xml:space="preserve">to help vocational rehabilitation agencies and businesses </w:t>
      </w:r>
      <w:r w:rsidR="009339BE">
        <w:rPr>
          <w:rFonts w:ascii="Times New Roman" w:hAnsi="Times New Roman" w:cs="Times New Roman"/>
          <w:sz w:val="24"/>
          <w:szCs w:val="24"/>
        </w:rPr>
        <w:t xml:space="preserve">to </w:t>
      </w:r>
      <w:r w:rsidRPr="00FB2AAF">
        <w:rPr>
          <w:rFonts w:ascii="Times New Roman" w:hAnsi="Times New Roman" w:cs="Times New Roman"/>
          <w:sz w:val="24"/>
          <w:szCs w:val="24"/>
        </w:rPr>
        <w:t>find, understand, and use research related to employing people with disabilities. The Center is housed within the American Institutes for Research (AIR) whose mission is to conduct and apply the best behavioral and social science research and evaluation towards improving people’s lives, with a special emphasis on the disadvantaged.</w:t>
      </w:r>
    </w:p>
    <w:p w14:paraId="595F1518" w14:textId="77777777" w:rsidR="006C36B4" w:rsidRPr="00FB2AAF" w:rsidRDefault="006C36B4" w:rsidP="006C36B4">
      <w:pPr>
        <w:pStyle w:val="paragraph"/>
        <w:spacing w:before="0" w:beforeAutospacing="0" w:after="0" w:afterAutospacing="0"/>
        <w:textAlignment w:val="baseline"/>
      </w:pPr>
    </w:p>
    <w:p w14:paraId="6E797DB8" w14:textId="6D2E8ACF" w:rsidR="0053077F" w:rsidRPr="00FB2AAF" w:rsidRDefault="0053077F" w:rsidP="006C36B4">
      <w:pPr>
        <w:jc w:val="center"/>
        <w:rPr>
          <w:rFonts w:ascii="Times New Roman" w:hAnsi="Times New Roman" w:cs="Times New Roman"/>
          <w:b/>
          <w:bCs/>
          <w:sz w:val="24"/>
          <w:szCs w:val="24"/>
        </w:rPr>
      </w:pPr>
      <w:r w:rsidRPr="00FB2AAF">
        <w:rPr>
          <w:rFonts w:ascii="Times New Roman" w:hAnsi="Times New Roman" w:cs="Times New Roman"/>
          <w:b/>
          <w:bCs/>
          <w:sz w:val="24"/>
          <w:szCs w:val="24"/>
        </w:rPr>
        <w:t>Conference Goals</w:t>
      </w:r>
    </w:p>
    <w:p w14:paraId="2D901904" w14:textId="5F41DF60" w:rsidR="0053077F" w:rsidRPr="00FB2AAF" w:rsidRDefault="00244EAC" w:rsidP="0053077F">
      <w:pPr>
        <w:rPr>
          <w:rFonts w:ascii="Times New Roman" w:hAnsi="Times New Roman" w:cs="Times New Roman"/>
          <w:sz w:val="24"/>
          <w:szCs w:val="24"/>
        </w:rPr>
      </w:pPr>
      <w:r w:rsidRPr="00FB2AAF">
        <w:rPr>
          <w:rFonts w:ascii="Times New Roman" w:hAnsi="Times New Roman" w:cs="Times New Roman"/>
          <w:sz w:val="24"/>
          <w:szCs w:val="24"/>
        </w:rPr>
        <w:t xml:space="preserve">The </w:t>
      </w:r>
      <w:r w:rsidR="009639EF" w:rsidRPr="00FB2AAF">
        <w:rPr>
          <w:rFonts w:ascii="Times New Roman" w:hAnsi="Times New Roman" w:cs="Times New Roman"/>
          <w:sz w:val="24"/>
          <w:szCs w:val="24"/>
        </w:rPr>
        <w:t>S</w:t>
      </w:r>
      <w:r w:rsidRPr="00FB2AAF">
        <w:rPr>
          <w:rFonts w:ascii="Times New Roman" w:hAnsi="Times New Roman" w:cs="Times New Roman"/>
          <w:sz w:val="24"/>
          <w:szCs w:val="24"/>
        </w:rPr>
        <w:t xml:space="preserve">tate of the </w:t>
      </w:r>
      <w:r w:rsidR="009639EF" w:rsidRPr="00FB2AAF">
        <w:rPr>
          <w:rFonts w:ascii="Times New Roman" w:hAnsi="Times New Roman" w:cs="Times New Roman"/>
          <w:sz w:val="24"/>
          <w:szCs w:val="24"/>
        </w:rPr>
        <w:t>S</w:t>
      </w:r>
      <w:r w:rsidRPr="00FB2AAF">
        <w:rPr>
          <w:rFonts w:ascii="Times New Roman" w:hAnsi="Times New Roman" w:cs="Times New Roman"/>
          <w:sz w:val="24"/>
          <w:szCs w:val="24"/>
        </w:rPr>
        <w:t xml:space="preserve">cience </w:t>
      </w:r>
      <w:r w:rsidR="009639EF" w:rsidRPr="00FB2AAF">
        <w:rPr>
          <w:rFonts w:ascii="Times New Roman" w:hAnsi="Times New Roman" w:cs="Times New Roman"/>
          <w:sz w:val="24"/>
          <w:szCs w:val="24"/>
        </w:rPr>
        <w:t>C</w:t>
      </w:r>
      <w:r w:rsidRPr="00FB2AAF">
        <w:rPr>
          <w:rFonts w:ascii="Times New Roman" w:hAnsi="Times New Roman" w:cs="Times New Roman"/>
          <w:sz w:val="24"/>
          <w:szCs w:val="24"/>
        </w:rPr>
        <w:t>onference goals were</w:t>
      </w:r>
      <w:r w:rsidR="006C36B4" w:rsidRPr="00FB2AAF">
        <w:rPr>
          <w:rFonts w:ascii="Times New Roman" w:hAnsi="Times New Roman" w:cs="Times New Roman"/>
          <w:sz w:val="24"/>
          <w:szCs w:val="24"/>
        </w:rPr>
        <w:t xml:space="preserve"> to:</w:t>
      </w:r>
    </w:p>
    <w:p w14:paraId="22691ED3" w14:textId="031B9BF7" w:rsidR="00DC3FBA" w:rsidRPr="00FB2AAF" w:rsidRDefault="006C36B4" w:rsidP="00DC3FBA">
      <w:pPr>
        <w:numPr>
          <w:ilvl w:val="0"/>
          <w:numId w:val="1"/>
        </w:numPr>
        <w:shd w:val="clear" w:color="auto" w:fill="FFFFFF"/>
        <w:spacing w:before="100" w:beforeAutospacing="1" w:after="120" w:line="240" w:lineRule="auto"/>
        <w:ind w:left="403"/>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Share the latest findings from the KTER</w:t>
      </w:r>
      <w:r w:rsidR="00DC3FBA" w:rsidRPr="00FB2AAF">
        <w:rPr>
          <w:rFonts w:ascii="Times New Roman" w:eastAsia="Times New Roman" w:hAnsi="Times New Roman" w:cs="Times New Roman"/>
          <w:color w:val="000000"/>
          <w:sz w:val="24"/>
          <w:szCs w:val="24"/>
        </w:rPr>
        <w:t xml:space="preserve"> </w:t>
      </w:r>
      <w:r w:rsidRPr="00FB2AAF">
        <w:rPr>
          <w:rFonts w:ascii="Times New Roman" w:eastAsia="Times New Roman" w:hAnsi="Times New Roman" w:cs="Times New Roman"/>
          <w:color w:val="000000"/>
          <w:sz w:val="24"/>
          <w:szCs w:val="24"/>
        </w:rPr>
        <w:t>Center’s studies on knowledge brokering in vocational rehabilitation contexts, with a focus on promoting the use of research that can catalyze the employment outcomes of adults with autism and transition-aged youth with disabilities in vocational rehabilitation settings.</w:t>
      </w:r>
    </w:p>
    <w:p w14:paraId="74DCBEB7" w14:textId="2D64AF8D" w:rsidR="00DC3FBA" w:rsidRPr="00FB2AAF" w:rsidRDefault="00ED5D7A" w:rsidP="00DC3FBA">
      <w:pPr>
        <w:numPr>
          <w:ilvl w:val="0"/>
          <w:numId w:val="1"/>
        </w:numPr>
        <w:shd w:val="clear" w:color="auto" w:fill="FFFFFF"/>
        <w:spacing w:before="100" w:beforeAutospacing="1" w:after="120" w:line="240" w:lineRule="auto"/>
        <w:ind w:left="403"/>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In collaboration with the NIDILRR-funded Center on Knowledge Translation for Disability and Rehabilitation Research (Center on KTDRR), f</w:t>
      </w:r>
      <w:r w:rsidR="00DC3FBA" w:rsidRPr="00FB2AAF">
        <w:rPr>
          <w:rFonts w:ascii="Times New Roman" w:eastAsia="Times New Roman" w:hAnsi="Times New Roman" w:cs="Times New Roman"/>
          <w:color w:val="000000"/>
          <w:sz w:val="24"/>
          <w:szCs w:val="24"/>
        </w:rPr>
        <w:t>acilitate a workshop on the Knowledge to Action (KTA) framework (Graham et al., 2006) to allow participants to practice applying this framework to developing KT activities appropriate for the vocational rehabilitation context.</w:t>
      </w:r>
    </w:p>
    <w:p w14:paraId="5741F653" w14:textId="4A73B0F9" w:rsidR="00DC3FBA" w:rsidRPr="00FB2AAF" w:rsidRDefault="00DC3FBA" w:rsidP="00DC3FBA">
      <w:pPr>
        <w:numPr>
          <w:ilvl w:val="0"/>
          <w:numId w:val="1"/>
        </w:numPr>
        <w:shd w:val="clear" w:color="auto" w:fill="FFFFFF"/>
        <w:spacing w:before="100" w:beforeAutospacing="1" w:after="120" w:line="240" w:lineRule="auto"/>
        <w:ind w:left="403"/>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Showcase NIDILRR-funded cutting-edge research on employment outcomes for people with disabilities.</w:t>
      </w:r>
    </w:p>
    <w:p w14:paraId="44C2E964" w14:textId="773BDD8E" w:rsidR="00B90ECF" w:rsidRPr="00FB2AAF" w:rsidRDefault="00DC3FBA" w:rsidP="00DC3FBA">
      <w:pPr>
        <w:numPr>
          <w:ilvl w:val="0"/>
          <w:numId w:val="1"/>
        </w:numPr>
        <w:shd w:val="clear" w:color="auto" w:fill="FFFFFF"/>
        <w:spacing w:before="100" w:beforeAutospacing="1" w:after="120" w:line="240" w:lineRule="auto"/>
        <w:ind w:left="403"/>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 xml:space="preserve">Demonstrate how other sectors have benefited from knowledge brokering through a keynote luncheon presentation by </w:t>
      </w:r>
      <w:r w:rsidR="00B90ECF" w:rsidRPr="00FB2AAF">
        <w:rPr>
          <w:rFonts w:ascii="Times New Roman" w:eastAsia="Times New Roman" w:hAnsi="Times New Roman" w:cs="Times New Roman"/>
          <w:color w:val="000000"/>
          <w:sz w:val="24"/>
          <w:szCs w:val="24"/>
        </w:rPr>
        <w:t>Dr. Maureen Dobbins, McMaster University</w:t>
      </w:r>
      <w:r w:rsidRPr="00FB2AAF">
        <w:rPr>
          <w:rFonts w:ascii="Times New Roman" w:eastAsia="Times New Roman" w:hAnsi="Times New Roman" w:cs="Times New Roman"/>
          <w:color w:val="000000"/>
          <w:sz w:val="24"/>
          <w:szCs w:val="24"/>
        </w:rPr>
        <w:t>.</w:t>
      </w:r>
    </w:p>
    <w:p w14:paraId="5B00EE69" w14:textId="77777777" w:rsidR="00D22231" w:rsidRDefault="00D22231" w:rsidP="00D22231">
      <w:pPr>
        <w:ind w:left="360"/>
        <w:jc w:val="center"/>
        <w:rPr>
          <w:rFonts w:ascii="Times New Roman" w:hAnsi="Times New Roman" w:cs="Times New Roman"/>
          <w:b/>
          <w:bCs/>
          <w:sz w:val="24"/>
          <w:szCs w:val="24"/>
        </w:rPr>
      </w:pPr>
    </w:p>
    <w:p w14:paraId="4FC8DAB9" w14:textId="6734FEF3" w:rsidR="00D22231" w:rsidRPr="00D22231" w:rsidRDefault="00D22231" w:rsidP="00D22231">
      <w:pPr>
        <w:ind w:left="360"/>
        <w:jc w:val="center"/>
        <w:rPr>
          <w:rFonts w:ascii="Times New Roman" w:hAnsi="Times New Roman" w:cs="Times New Roman"/>
          <w:b/>
          <w:bCs/>
          <w:sz w:val="24"/>
          <w:szCs w:val="24"/>
        </w:rPr>
      </w:pPr>
      <w:r w:rsidRPr="00D22231">
        <w:rPr>
          <w:rFonts w:ascii="Times New Roman" w:hAnsi="Times New Roman" w:cs="Times New Roman"/>
          <w:b/>
          <w:bCs/>
          <w:sz w:val="24"/>
          <w:szCs w:val="24"/>
        </w:rPr>
        <w:t xml:space="preserve">Conference </w:t>
      </w:r>
      <w:r>
        <w:rPr>
          <w:rFonts w:ascii="Times New Roman" w:hAnsi="Times New Roman" w:cs="Times New Roman"/>
          <w:b/>
          <w:bCs/>
          <w:sz w:val="24"/>
          <w:szCs w:val="24"/>
        </w:rPr>
        <w:t>Archives</w:t>
      </w:r>
    </w:p>
    <w:p w14:paraId="23049D8B" w14:textId="268F5E0C" w:rsidR="00D22231" w:rsidRDefault="00D22231" w:rsidP="00D22231">
      <w:pPr>
        <w:pStyle w:val="paragraph"/>
        <w:spacing w:before="0" w:beforeAutospacing="0" w:after="0" w:afterAutospacing="0"/>
        <w:textAlignment w:val="baseline"/>
      </w:pPr>
      <w:r w:rsidRPr="00D22231">
        <w:t xml:space="preserve">KTER’s State of the Science </w:t>
      </w:r>
      <w:r>
        <w:t xml:space="preserve">Conference </w:t>
      </w:r>
      <w:r w:rsidRPr="00D22231">
        <w:t>Archives are</w:t>
      </w:r>
      <w:r>
        <w:t xml:space="preserve"> available, with captioned audio/video files of most presentations, transcripts, and 508-compliant presentation files. The 2019 SoS Proceedings document is available to download. Visit the KTER Center website: </w:t>
      </w:r>
      <w:hyperlink r:id="rId12" w:history="1">
        <w:r w:rsidRPr="004D73D1">
          <w:rPr>
            <w:rStyle w:val="Hyperlink"/>
          </w:rPr>
          <w:t>https://kter.org/resources/2019-kter-state-science-conference</w:t>
        </w:r>
      </w:hyperlink>
      <w:r>
        <w:t xml:space="preserve"> </w:t>
      </w:r>
    </w:p>
    <w:p w14:paraId="677BC4BF" w14:textId="1CC09443" w:rsidR="00D22231" w:rsidRPr="00D22231" w:rsidRDefault="00D22231" w:rsidP="00D22231">
      <w:pPr>
        <w:ind w:left="360"/>
        <w:rPr>
          <w:rFonts w:ascii="Times New Roman" w:hAnsi="Times New Roman" w:cs="Times New Roman"/>
          <w:sz w:val="24"/>
          <w:szCs w:val="24"/>
        </w:rPr>
      </w:pPr>
    </w:p>
    <w:p w14:paraId="687AA2D5" w14:textId="6517CCB9" w:rsidR="009339BE" w:rsidRPr="004E6185" w:rsidRDefault="00B76D8A" w:rsidP="00D22231">
      <w:pPr>
        <w:rPr>
          <w:rFonts w:ascii="Times New Roman" w:eastAsia="Times New Roman" w:hAnsi="Times New Roman" w:cs="Times New Roman"/>
          <w:b/>
          <w:bCs/>
          <w:color w:val="000000"/>
          <w:sz w:val="20"/>
          <w:szCs w:val="20"/>
        </w:rPr>
      </w:pPr>
      <w:r w:rsidRPr="00FB2AAF">
        <w:rPr>
          <w:rFonts w:ascii="Times New Roman" w:eastAsia="Times New Roman" w:hAnsi="Times New Roman" w:cs="Times New Roman"/>
          <w:color w:val="000000"/>
          <w:sz w:val="24"/>
          <w:szCs w:val="24"/>
        </w:rPr>
        <w:br w:type="page"/>
      </w:r>
    </w:p>
    <w:p w14:paraId="5D15B14B" w14:textId="77777777" w:rsidR="00D22231" w:rsidRPr="00D22231" w:rsidRDefault="00D22231" w:rsidP="008B17B2">
      <w:pPr>
        <w:shd w:val="clear" w:color="auto" w:fill="FFFFFF"/>
        <w:spacing w:before="100" w:beforeAutospacing="1" w:after="120" w:line="240" w:lineRule="auto"/>
        <w:jc w:val="center"/>
        <w:rPr>
          <w:rFonts w:ascii="Times New Roman" w:eastAsia="Times New Roman" w:hAnsi="Times New Roman" w:cs="Times New Roman"/>
          <w:b/>
          <w:bCs/>
          <w:color w:val="000000"/>
          <w:sz w:val="20"/>
          <w:szCs w:val="20"/>
        </w:rPr>
      </w:pPr>
    </w:p>
    <w:p w14:paraId="46622AC7" w14:textId="7FB60E1E" w:rsidR="00B76D8A" w:rsidRPr="00FB2AAF" w:rsidRDefault="00097CD2" w:rsidP="008B17B2">
      <w:pPr>
        <w:shd w:val="clear" w:color="auto" w:fill="FFFFFF"/>
        <w:spacing w:before="100" w:beforeAutospacing="1" w:after="120" w:line="240" w:lineRule="auto"/>
        <w:jc w:val="center"/>
        <w:rPr>
          <w:rFonts w:ascii="Times New Roman" w:eastAsia="Times New Roman" w:hAnsi="Times New Roman" w:cs="Times New Roman"/>
          <w:b/>
          <w:bCs/>
          <w:color w:val="000000"/>
          <w:sz w:val="24"/>
          <w:szCs w:val="24"/>
        </w:rPr>
      </w:pPr>
      <w:r w:rsidRPr="00FB2AAF">
        <w:rPr>
          <w:rFonts w:ascii="Times New Roman" w:eastAsia="Times New Roman" w:hAnsi="Times New Roman" w:cs="Times New Roman"/>
          <w:b/>
          <w:bCs/>
          <w:color w:val="000000"/>
          <w:sz w:val="24"/>
          <w:szCs w:val="24"/>
        </w:rPr>
        <w:t>Knowledge Brokering in Vocational Rehabilitation Agency Contexts</w:t>
      </w:r>
    </w:p>
    <w:p w14:paraId="523FF59E" w14:textId="6CF2DCB4" w:rsidR="008B17B2" w:rsidRPr="00FB2AAF" w:rsidRDefault="00097CD2" w:rsidP="008B17B2">
      <w:pPr>
        <w:shd w:val="clear" w:color="auto" w:fill="FFFFFF"/>
        <w:tabs>
          <w:tab w:val="left" w:pos="1990"/>
        </w:tabs>
        <w:spacing w:after="0" w:line="240" w:lineRule="auto"/>
        <w:jc w:val="center"/>
        <w:rPr>
          <w:rFonts w:ascii="Times New Roman" w:eastAsia="Times New Roman" w:hAnsi="Times New Roman" w:cs="Times New Roman"/>
          <w:i/>
          <w:iCs/>
          <w:color w:val="000000"/>
          <w:sz w:val="24"/>
          <w:szCs w:val="24"/>
        </w:rPr>
      </w:pPr>
      <w:r w:rsidRPr="00FB2AAF">
        <w:rPr>
          <w:rFonts w:ascii="Times New Roman" w:eastAsia="Times New Roman" w:hAnsi="Times New Roman" w:cs="Times New Roman"/>
          <w:i/>
          <w:iCs/>
          <w:color w:val="000000"/>
          <w:sz w:val="24"/>
          <w:szCs w:val="24"/>
        </w:rPr>
        <w:t>Kathleen Murphy, PhD, Principal Investigator, KTER Center</w:t>
      </w:r>
      <w:r w:rsidR="001007F2" w:rsidRPr="00FB2AAF">
        <w:rPr>
          <w:rFonts w:ascii="Times New Roman" w:eastAsia="Times New Roman" w:hAnsi="Times New Roman" w:cs="Times New Roman"/>
          <w:i/>
          <w:iCs/>
          <w:color w:val="000000"/>
          <w:sz w:val="24"/>
          <w:szCs w:val="24"/>
        </w:rPr>
        <w:t>;</w:t>
      </w:r>
    </w:p>
    <w:p w14:paraId="3217645A" w14:textId="484520DC" w:rsidR="008B17B2" w:rsidRPr="00FB2AAF" w:rsidRDefault="00097CD2" w:rsidP="008B17B2">
      <w:pPr>
        <w:shd w:val="clear" w:color="auto" w:fill="FFFFFF"/>
        <w:tabs>
          <w:tab w:val="left" w:pos="1990"/>
        </w:tabs>
        <w:spacing w:after="0" w:line="240" w:lineRule="auto"/>
        <w:jc w:val="center"/>
        <w:rPr>
          <w:rFonts w:ascii="Times New Roman" w:eastAsia="Times New Roman" w:hAnsi="Times New Roman" w:cs="Times New Roman"/>
          <w:i/>
          <w:iCs/>
          <w:color w:val="000000"/>
          <w:sz w:val="24"/>
          <w:szCs w:val="24"/>
        </w:rPr>
      </w:pPr>
      <w:r w:rsidRPr="00FB2AAF">
        <w:rPr>
          <w:rFonts w:ascii="Times New Roman" w:eastAsia="Times New Roman" w:hAnsi="Times New Roman" w:cs="Times New Roman"/>
          <w:i/>
          <w:iCs/>
          <w:color w:val="000000"/>
          <w:sz w:val="24"/>
          <w:szCs w:val="24"/>
        </w:rPr>
        <w:t xml:space="preserve">Amber Brown, AIR Summer Intern for KTER Center, PhD Student at Virginia </w:t>
      </w:r>
      <w:r w:rsidR="001007F2" w:rsidRPr="00FB2AAF">
        <w:rPr>
          <w:rFonts w:ascii="Times New Roman" w:eastAsia="Times New Roman" w:hAnsi="Times New Roman" w:cs="Times New Roman"/>
          <w:i/>
          <w:iCs/>
          <w:color w:val="000000"/>
          <w:sz w:val="24"/>
          <w:szCs w:val="24"/>
        </w:rPr>
        <w:t xml:space="preserve">      </w:t>
      </w:r>
      <w:r w:rsidRPr="00FB2AAF">
        <w:rPr>
          <w:rFonts w:ascii="Times New Roman" w:eastAsia="Times New Roman" w:hAnsi="Times New Roman" w:cs="Times New Roman"/>
          <w:i/>
          <w:iCs/>
          <w:color w:val="000000"/>
          <w:sz w:val="24"/>
          <w:szCs w:val="24"/>
        </w:rPr>
        <w:t>Commonwealth University, former VR Counselor</w:t>
      </w:r>
      <w:r w:rsidR="001007F2" w:rsidRPr="00FB2AAF">
        <w:rPr>
          <w:rFonts w:ascii="Times New Roman" w:eastAsia="Times New Roman" w:hAnsi="Times New Roman" w:cs="Times New Roman"/>
          <w:i/>
          <w:iCs/>
          <w:color w:val="000000"/>
          <w:sz w:val="24"/>
          <w:szCs w:val="24"/>
        </w:rPr>
        <w:t>;</w:t>
      </w:r>
    </w:p>
    <w:p w14:paraId="7D1A2A5D" w14:textId="0B39A1E4" w:rsidR="00D759C3" w:rsidRPr="00FB2AAF" w:rsidRDefault="00097CD2" w:rsidP="001007F2">
      <w:pPr>
        <w:shd w:val="clear" w:color="auto" w:fill="FFFFFF"/>
        <w:tabs>
          <w:tab w:val="left" w:pos="1990"/>
        </w:tabs>
        <w:spacing w:after="0" w:line="240" w:lineRule="auto"/>
        <w:jc w:val="center"/>
        <w:rPr>
          <w:rFonts w:ascii="Times New Roman" w:eastAsia="Times New Roman" w:hAnsi="Times New Roman" w:cs="Times New Roman"/>
          <w:i/>
          <w:iCs/>
          <w:color w:val="000000"/>
          <w:sz w:val="24"/>
          <w:szCs w:val="24"/>
        </w:rPr>
      </w:pPr>
      <w:r w:rsidRPr="00FB2AAF">
        <w:rPr>
          <w:rFonts w:ascii="Times New Roman" w:eastAsia="Times New Roman" w:hAnsi="Times New Roman" w:cs="Times New Roman"/>
          <w:i/>
          <w:iCs/>
          <w:color w:val="000000"/>
          <w:sz w:val="24"/>
          <w:szCs w:val="24"/>
        </w:rPr>
        <w:t>Melissa Scardaville, PhD, Researcher, AIR</w:t>
      </w:r>
    </w:p>
    <w:p w14:paraId="76C37E58" w14:textId="403131AF" w:rsidR="00097CD2" w:rsidRPr="00FB2AAF" w:rsidRDefault="00097CD2" w:rsidP="001007F2">
      <w:pPr>
        <w:shd w:val="clear" w:color="auto" w:fill="FFFFFF"/>
        <w:spacing w:before="100" w:beforeAutospacing="1" w:after="120" w:line="240" w:lineRule="auto"/>
        <w:ind w:left="403" w:hanging="403"/>
        <w:jc w:val="center"/>
        <w:rPr>
          <w:rFonts w:ascii="Times New Roman" w:eastAsia="Times New Roman" w:hAnsi="Times New Roman" w:cs="Times New Roman"/>
          <w:b/>
          <w:bCs/>
          <w:i/>
          <w:iCs/>
          <w:color w:val="000000"/>
          <w:sz w:val="24"/>
          <w:szCs w:val="24"/>
        </w:rPr>
      </w:pPr>
      <w:r w:rsidRPr="00FB2AAF">
        <w:rPr>
          <w:rFonts w:ascii="Times New Roman" w:eastAsia="Times New Roman" w:hAnsi="Times New Roman" w:cs="Times New Roman"/>
          <w:b/>
          <w:bCs/>
          <w:i/>
          <w:iCs/>
          <w:color w:val="000000"/>
          <w:sz w:val="24"/>
          <w:szCs w:val="24"/>
        </w:rPr>
        <w:t>Executive Summary</w:t>
      </w:r>
    </w:p>
    <w:p w14:paraId="10361446" w14:textId="4B769FC0" w:rsidR="00761F13" w:rsidRPr="00FB2AAF" w:rsidRDefault="00097CD2" w:rsidP="6D47E8FD">
      <w:pPr>
        <w:pStyle w:val="ListParagraph"/>
        <w:numPr>
          <w:ilvl w:val="0"/>
          <w:numId w:val="6"/>
        </w:numPr>
        <w:shd w:val="clear" w:color="auto" w:fill="FFFFFF" w:themeFill="background1"/>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Based on </w:t>
      </w:r>
      <w:r w:rsidR="00761F13" w:rsidRPr="00FB2AAF">
        <w:rPr>
          <w:rFonts w:ascii="Times New Roman" w:hAnsi="Times New Roman" w:cs="Times New Roman"/>
          <w:sz w:val="24"/>
          <w:szCs w:val="24"/>
        </w:rPr>
        <w:t>the Council o</w:t>
      </w:r>
      <w:r w:rsidR="148C34F6" w:rsidRPr="00FB2AAF">
        <w:rPr>
          <w:rFonts w:ascii="Times New Roman" w:hAnsi="Times New Roman" w:cs="Times New Roman"/>
          <w:sz w:val="24"/>
          <w:szCs w:val="24"/>
        </w:rPr>
        <w:t>f</w:t>
      </w:r>
      <w:r w:rsidR="00761F13" w:rsidRPr="00FB2AAF">
        <w:rPr>
          <w:rFonts w:ascii="Times New Roman" w:hAnsi="Times New Roman" w:cs="Times New Roman"/>
          <w:sz w:val="24"/>
          <w:szCs w:val="24"/>
        </w:rPr>
        <w:t xml:space="preserve"> State Administrators of Vocational Rehabilitation</w:t>
      </w:r>
      <w:r w:rsidR="002C4FAE" w:rsidRPr="00FB2AAF">
        <w:rPr>
          <w:rFonts w:ascii="Times New Roman" w:hAnsi="Times New Roman" w:cs="Times New Roman"/>
          <w:sz w:val="24"/>
          <w:szCs w:val="24"/>
        </w:rPr>
        <w:t>’s</w:t>
      </w:r>
      <w:r w:rsidR="00761F13" w:rsidRPr="00FB2AAF">
        <w:rPr>
          <w:rFonts w:ascii="Times New Roman" w:hAnsi="Times New Roman" w:cs="Times New Roman"/>
          <w:sz w:val="24"/>
          <w:szCs w:val="24"/>
        </w:rPr>
        <w:t xml:space="preserve"> (CSAVR) needs assessment of its members and a KTER </w:t>
      </w:r>
      <w:r w:rsidR="003C1FCD" w:rsidRPr="00FB2AAF">
        <w:rPr>
          <w:rFonts w:ascii="Times New Roman" w:hAnsi="Times New Roman" w:cs="Times New Roman"/>
          <w:sz w:val="24"/>
          <w:szCs w:val="24"/>
        </w:rPr>
        <w:t>survey of VR counselors, the KTER Center developed three research tracks that focused on:</w:t>
      </w:r>
    </w:p>
    <w:p w14:paraId="5C079F99" w14:textId="3FB64D03" w:rsidR="003C1FCD" w:rsidRPr="00FB2AAF" w:rsidRDefault="00097CD2" w:rsidP="006D0E3E">
      <w:pPr>
        <w:pStyle w:val="ListParagraph"/>
        <w:numPr>
          <w:ilvl w:val="1"/>
          <w:numId w:val="6"/>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the central role of VR supervisors as knowledge brokers in promoting evidenced-based practice</w:t>
      </w:r>
      <w:r w:rsidR="00761F13" w:rsidRPr="00FB2AAF">
        <w:rPr>
          <w:rFonts w:ascii="Times New Roman" w:hAnsi="Times New Roman" w:cs="Times New Roman"/>
          <w:sz w:val="24"/>
          <w:szCs w:val="24"/>
        </w:rPr>
        <w:t>s.</w:t>
      </w:r>
    </w:p>
    <w:p w14:paraId="47CE89CB" w14:textId="4CEE92D1" w:rsidR="002C4FAE" w:rsidRPr="00FB2AAF" w:rsidRDefault="003C1FCD" w:rsidP="003100BD">
      <w:pPr>
        <w:pStyle w:val="ListParagraph"/>
        <w:numPr>
          <w:ilvl w:val="1"/>
          <w:numId w:val="6"/>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topics identified by VR counselors as </w:t>
      </w:r>
      <w:r w:rsidR="00761F13" w:rsidRPr="00FB2AAF">
        <w:rPr>
          <w:rFonts w:ascii="Times New Roman" w:hAnsi="Times New Roman" w:cs="Times New Roman"/>
          <w:sz w:val="24"/>
          <w:szCs w:val="24"/>
        </w:rPr>
        <w:t>areas where i</w:t>
      </w:r>
      <w:r w:rsidRPr="00FB2AAF">
        <w:rPr>
          <w:rFonts w:ascii="Times New Roman" w:hAnsi="Times New Roman" w:cs="Times New Roman"/>
          <w:sz w:val="24"/>
          <w:szCs w:val="24"/>
        </w:rPr>
        <w:t>nformation about evidence-based prac</w:t>
      </w:r>
      <w:r w:rsidR="00761F13" w:rsidRPr="00FB2AAF">
        <w:rPr>
          <w:rFonts w:ascii="Times New Roman" w:hAnsi="Times New Roman" w:cs="Times New Roman"/>
          <w:sz w:val="24"/>
          <w:szCs w:val="24"/>
        </w:rPr>
        <w:t>tices was needed: t</w:t>
      </w:r>
      <w:r w:rsidR="00097CD2" w:rsidRPr="00FB2AAF">
        <w:rPr>
          <w:rFonts w:ascii="Times New Roman" w:hAnsi="Times New Roman" w:cs="Times New Roman"/>
          <w:sz w:val="24"/>
          <w:szCs w:val="24"/>
        </w:rPr>
        <w:t xml:space="preserve">ransition-aged </w:t>
      </w:r>
      <w:r w:rsidR="00761F13" w:rsidRPr="00FB2AAF">
        <w:rPr>
          <w:rFonts w:ascii="Times New Roman" w:hAnsi="Times New Roman" w:cs="Times New Roman"/>
          <w:sz w:val="24"/>
          <w:szCs w:val="24"/>
        </w:rPr>
        <w:t>y</w:t>
      </w:r>
      <w:r w:rsidR="00097CD2" w:rsidRPr="00FB2AAF">
        <w:rPr>
          <w:rFonts w:ascii="Times New Roman" w:hAnsi="Times New Roman" w:cs="Times New Roman"/>
          <w:sz w:val="24"/>
          <w:szCs w:val="24"/>
        </w:rPr>
        <w:t>outh</w:t>
      </w:r>
      <w:r w:rsidR="00761F13" w:rsidRPr="00FB2AAF">
        <w:rPr>
          <w:rFonts w:ascii="Times New Roman" w:hAnsi="Times New Roman" w:cs="Times New Roman"/>
          <w:sz w:val="24"/>
          <w:szCs w:val="24"/>
        </w:rPr>
        <w:t>, a</w:t>
      </w:r>
      <w:r w:rsidR="00097CD2" w:rsidRPr="00FB2AAF">
        <w:rPr>
          <w:rFonts w:ascii="Times New Roman" w:hAnsi="Times New Roman" w:cs="Times New Roman"/>
          <w:sz w:val="24"/>
          <w:szCs w:val="24"/>
        </w:rPr>
        <w:t xml:space="preserve">dults with </w:t>
      </w:r>
      <w:r w:rsidR="00761F13" w:rsidRPr="00FB2AAF">
        <w:rPr>
          <w:rFonts w:ascii="Times New Roman" w:hAnsi="Times New Roman" w:cs="Times New Roman"/>
          <w:sz w:val="24"/>
          <w:szCs w:val="24"/>
        </w:rPr>
        <w:t>a</w:t>
      </w:r>
      <w:r w:rsidR="00097CD2" w:rsidRPr="00FB2AAF">
        <w:rPr>
          <w:rFonts w:ascii="Times New Roman" w:hAnsi="Times New Roman" w:cs="Times New Roman"/>
          <w:sz w:val="24"/>
          <w:szCs w:val="24"/>
        </w:rPr>
        <w:t>utism</w:t>
      </w:r>
      <w:r w:rsidR="00761F13" w:rsidRPr="00FB2AAF">
        <w:rPr>
          <w:rFonts w:ascii="Times New Roman" w:hAnsi="Times New Roman" w:cs="Times New Roman"/>
          <w:sz w:val="24"/>
          <w:szCs w:val="24"/>
        </w:rPr>
        <w:t>, VR outreach to businesses.</w:t>
      </w:r>
    </w:p>
    <w:p w14:paraId="36F8083A" w14:textId="0AAF903D" w:rsidR="0016455E" w:rsidRPr="00FB2AAF" w:rsidRDefault="0016455E" w:rsidP="006D0E3E">
      <w:pPr>
        <w:pStyle w:val="ListParagraph"/>
        <w:numPr>
          <w:ilvl w:val="0"/>
          <w:numId w:val="6"/>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Each track had three research activities: topic-specific focus group</w:t>
      </w:r>
      <w:r w:rsidR="00ED5D7A" w:rsidRPr="00FB2AAF">
        <w:rPr>
          <w:rFonts w:ascii="Times New Roman" w:hAnsi="Times New Roman" w:cs="Times New Roman"/>
          <w:sz w:val="24"/>
          <w:szCs w:val="24"/>
        </w:rPr>
        <w:t>s and/or a survey with members of the target audience to identify audiences’ pressing informational needs</w:t>
      </w:r>
      <w:r w:rsidRPr="00FB2AAF">
        <w:rPr>
          <w:rFonts w:ascii="Times New Roman" w:hAnsi="Times New Roman" w:cs="Times New Roman"/>
          <w:sz w:val="24"/>
          <w:szCs w:val="24"/>
        </w:rPr>
        <w:t>, a topic-specific scoping review</w:t>
      </w:r>
      <w:r w:rsidR="00ED5D7A" w:rsidRPr="00FB2AAF">
        <w:rPr>
          <w:rFonts w:ascii="Times New Roman" w:hAnsi="Times New Roman" w:cs="Times New Roman"/>
          <w:sz w:val="24"/>
          <w:szCs w:val="24"/>
        </w:rPr>
        <w:t xml:space="preserve"> that addressed one of those needs</w:t>
      </w:r>
      <w:r w:rsidRPr="00FB2AAF">
        <w:rPr>
          <w:rFonts w:ascii="Times New Roman" w:hAnsi="Times New Roman" w:cs="Times New Roman"/>
          <w:sz w:val="24"/>
          <w:szCs w:val="24"/>
        </w:rPr>
        <w:t>, and a</w:t>
      </w:r>
      <w:r w:rsidR="002C4FAE" w:rsidRPr="00FB2AAF">
        <w:rPr>
          <w:rFonts w:ascii="Times New Roman" w:hAnsi="Times New Roman" w:cs="Times New Roman"/>
          <w:sz w:val="24"/>
          <w:szCs w:val="24"/>
        </w:rPr>
        <w:t xml:space="preserve"> Knowledge Broker Intervention Study</w:t>
      </w:r>
      <w:r w:rsidRPr="00FB2AAF">
        <w:rPr>
          <w:rFonts w:ascii="Times New Roman" w:hAnsi="Times New Roman" w:cs="Times New Roman"/>
          <w:sz w:val="24"/>
          <w:szCs w:val="24"/>
        </w:rPr>
        <w:t xml:space="preserve">. </w:t>
      </w:r>
    </w:p>
    <w:p w14:paraId="7C6D2B5F" w14:textId="77777777" w:rsidR="002C4FAE" w:rsidRPr="00FB2AAF" w:rsidRDefault="002C4FAE" w:rsidP="002C4FAE">
      <w:pPr>
        <w:pStyle w:val="ListParagraph"/>
        <w:shd w:val="clear" w:color="auto" w:fill="FFFFFF"/>
        <w:spacing w:before="100" w:beforeAutospacing="1" w:after="120" w:line="240" w:lineRule="auto"/>
        <w:rPr>
          <w:rFonts w:ascii="Times New Roman" w:hAnsi="Times New Roman" w:cs="Times New Roman"/>
          <w:sz w:val="24"/>
          <w:szCs w:val="24"/>
        </w:rPr>
      </w:pPr>
    </w:p>
    <w:p w14:paraId="02B49E32" w14:textId="1A58127D" w:rsidR="0016455E" w:rsidRPr="00FB2AAF" w:rsidRDefault="0016455E" w:rsidP="006D0E3E">
      <w:pPr>
        <w:pStyle w:val="ListParagraph"/>
        <w:numPr>
          <w:ilvl w:val="0"/>
          <w:numId w:val="6"/>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The presentation focused the </w:t>
      </w:r>
      <w:r w:rsidR="002C4FAE" w:rsidRPr="00FB2AAF">
        <w:rPr>
          <w:rFonts w:ascii="Times New Roman" w:hAnsi="Times New Roman" w:cs="Times New Roman"/>
          <w:sz w:val="24"/>
          <w:szCs w:val="24"/>
        </w:rPr>
        <w:t xml:space="preserve">study’s initial </w:t>
      </w:r>
      <w:r w:rsidRPr="00FB2AAF">
        <w:rPr>
          <w:rFonts w:ascii="Times New Roman" w:hAnsi="Times New Roman" w:cs="Times New Roman"/>
          <w:sz w:val="24"/>
          <w:szCs w:val="24"/>
        </w:rPr>
        <w:t>findings from two tracks – transition-aged youth and adults with autism.</w:t>
      </w:r>
    </w:p>
    <w:p w14:paraId="01B299B5" w14:textId="77777777" w:rsidR="00E10E00" w:rsidRPr="00FB2AAF" w:rsidRDefault="00E10E00" w:rsidP="0016455E">
      <w:pPr>
        <w:shd w:val="clear" w:color="auto" w:fill="FFFFFF"/>
        <w:spacing w:before="100" w:beforeAutospacing="1" w:after="120" w:line="240" w:lineRule="auto"/>
        <w:rPr>
          <w:rFonts w:ascii="Times New Roman" w:hAnsi="Times New Roman" w:cs="Times New Roman"/>
          <w:b/>
          <w:bCs/>
          <w:i/>
          <w:iCs/>
          <w:sz w:val="24"/>
          <w:szCs w:val="24"/>
        </w:rPr>
      </w:pPr>
      <w:r w:rsidRPr="00FB2AAF">
        <w:rPr>
          <w:rFonts w:ascii="Times New Roman" w:hAnsi="Times New Roman" w:cs="Times New Roman"/>
          <w:b/>
          <w:bCs/>
          <w:i/>
          <w:iCs/>
          <w:sz w:val="24"/>
          <w:szCs w:val="24"/>
        </w:rPr>
        <w:t xml:space="preserve">Knowledge Broker Intervention Study </w:t>
      </w:r>
    </w:p>
    <w:p w14:paraId="24DE0E0A" w14:textId="65FBA33F" w:rsidR="0016455E" w:rsidRPr="00FB2AAF" w:rsidRDefault="0016455E" w:rsidP="00300042">
      <w:pPr>
        <w:pStyle w:val="ListParagraph"/>
        <w:numPr>
          <w:ilvl w:val="0"/>
          <w:numId w:val="7"/>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The </w:t>
      </w:r>
      <w:r w:rsidR="00E10E00" w:rsidRPr="00FB2AAF">
        <w:rPr>
          <w:rFonts w:ascii="Times New Roman" w:hAnsi="Times New Roman" w:cs="Times New Roman"/>
          <w:sz w:val="24"/>
          <w:szCs w:val="24"/>
        </w:rPr>
        <w:t xml:space="preserve">Knowledge Broker Intervention Study </w:t>
      </w:r>
      <w:r w:rsidRPr="00FB2AAF">
        <w:rPr>
          <w:rFonts w:ascii="Times New Roman" w:hAnsi="Times New Roman" w:cs="Times New Roman"/>
          <w:sz w:val="24"/>
          <w:szCs w:val="24"/>
        </w:rPr>
        <w:t>was designed to answer the research question:</w:t>
      </w:r>
    </w:p>
    <w:p w14:paraId="352BEA71" w14:textId="2BC1EDCF" w:rsidR="0016455E" w:rsidRPr="00FB2AAF" w:rsidRDefault="0016455E" w:rsidP="006D0E3E">
      <w:pPr>
        <w:pStyle w:val="ListParagraph"/>
        <w:numPr>
          <w:ilvl w:val="1"/>
          <w:numId w:val="7"/>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Will Research Liaisons who receive training and support in the use of research-based practices, increase the uptake of VR counselors and </w:t>
      </w:r>
      <w:r w:rsidR="00355C96" w:rsidRPr="00FB2AAF">
        <w:rPr>
          <w:rFonts w:ascii="Times New Roman" w:hAnsi="Times New Roman" w:cs="Times New Roman"/>
          <w:sz w:val="24"/>
          <w:szCs w:val="24"/>
        </w:rPr>
        <w:t>businesses, respectively</w:t>
      </w:r>
      <w:r w:rsidRPr="00FB2AAF">
        <w:rPr>
          <w:rFonts w:ascii="Times New Roman" w:hAnsi="Times New Roman" w:cs="Times New Roman"/>
          <w:sz w:val="24"/>
          <w:szCs w:val="24"/>
        </w:rPr>
        <w:t>, to improve consumer labor market outcomes (including employment and retention)</w:t>
      </w:r>
      <w:r w:rsidR="00140EE1" w:rsidRPr="00FB2AAF">
        <w:rPr>
          <w:rFonts w:ascii="Times New Roman" w:hAnsi="Times New Roman" w:cs="Times New Roman"/>
          <w:sz w:val="24"/>
          <w:szCs w:val="24"/>
        </w:rPr>
        <w:t>?</w:t>
      </w:r>
    </w:p>
    <w:p w14:paraId="10FDB6AF" w14:textId="54E7000B" w:rsidR="008251E8" w:rsidRPr="00FB2AAF" w:rsidRDefault="008251E8" w:rsidP="00300042">
      <w:pPr>
        <w:pStyle w:val="ListParagraph"/>
        <w:numPr>
          <w:ilvl w:val="0"/>
          <w:numId w:val="7"/>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The study </w:t>
      </w:r>
      <w:r w:rsidR="00ED5D7A" w:rsidRPr="00FB2AAF">
        <w:rPr>
          <w:rFonts w:ascii="Times New Roman" w:hAnsi="Times New Roman" w:cs="Times New Roman"/>
          <w:sz w:val="24"/>
          <w:szCs w:val="24"/>
        </w:rPr>
        <w:t xml:space="preserve">for the autism and pre-employment transition tracks </w:t>
      </w:r>
      <w:r w:rsidRPr="00FB2AAF">
        <w:rPr>
          <w:rFonts w:ascii="Times New Roman" w:hAnsi="Times New Roman" w:cs="Times New Roman"/>
          <w:sz w:val="24"/>
          <w:szCs w:val="24"/>
        </w:rPr>
        <w:t xml:space="preserve">included people who work for a state vocational rehabilitation agency </w:t>
      </w:r>
      <w:r w:rsidRPr="00FB2AAF">
        <w:rPr>
          <w:rFonts w:ascii="Times New Roman" w:hAnsi="Times New Roman" w:cs="Times New Roman"/>
          <w:sz w:val="24"/>
          <w:szCs w:val="24"/>
          <w:u w:val="single"/>
        </w:rPr>
        <w:t>and</w:t>
      </w:r>
      <w:r w:rsidRPr="00FB2AAF">
        <w:rPr>
          <w:rFonts w:ascii="Times New Roman" w:hAnsi="Times New Roman" w:cs="Times New Roman"/>
          <w:sz w:val="24"/>
          <w:szCs w:val="24"/>
        </w:rPr>
        <w:t xml:space="preserve"> supervise at least 4 counselors</w:t>
      </w:r>
      <w:r w:rsidR="00130273" w:rsidRPr="00FB2AAF">
        <w:rPr>
          <w:rFonts w:ascii="Times New Roman" w:hAnsi="Times New Roman" w:cs="Times New Roman"/>
          <w:sz w:val="24"/>
          <w:szCs w:val="24"/>
        </w:rPr>
        <w:t>.</w:t>
      </w:r>
    </w:p>
    <w:p w14:paraId="64EC6410" w14:textId="67B941B8" w:rsidR="008251E8" w:rsidRPr="00FB2AAF" w:rsidRDefault="008251E8" w:rsidP="00300042">
      <w:pPr>
        <w:pStyle w:val="ListParagraph"/>
        <w:numPr>
          <w:ilvl w:val="0"/>
          <w:numId w:val="7"/>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People who enrolled were </w:t>
      </w:r>
      <w:r w:rsidR="00662E45" w:rsidRPr="00FB2AAF">
        <w:rPr>
          <w:rFonts w:ascii="Times New Roman" w:hAnsi="Times New Roman" w:cs="Times New Roman"/>
          <w:sz w:val="24"/>
          <w:szCs w:val="24"/>
        </w:rPr>
        <w:t>randomiz</w:t>
      </w:r>
      <w:r w:rsidR="00662E45">
        <w:rPr>
          <w:rFonts w:ascii="Times New Roman" w:hAnsi="Times New Roman" w:cs="Times New Roman"/>
          <w:sz w:val="24"/>
          <w:szCs w:val="24"/>
        </w:rPr>
        <w:t>ed</w:t>
      </w:r>
      <w:r w:rsidR="00662E45" w:rsidRPr="00FB2AAF">
        <w:rPr>
          <w:rFonts w:ascii="Times New Roman" w:hAnsi="Times New Roman" w:cs="Times New Roman"/>
          <w:sz w:val="24"/>
          <w:szCs w:val="24"/>
        </w:rPr>
        <w:t xml:space="preserve"> </w:t>
      </w:r>
      <w:r w:rsidRPr="00FB2AAF">
        <w:rPr>
          <w:rFonts w:ascii="Times New Roman" w:hAnsi="Times New Roman" w:cs="Times New Roman"/>
          <w:sz w:val="24"/>
          <w:szCs w:val="24"/>
        </w:rPr>
        <w:t>at state level to either</w:t>
      </w:r>
      <w:r w:rsidR="00130273" w:rsidRPr="00FB2AAF">
        <w:rPr>
          <w:rFonts w:ascii="Times New Roman" w:hAnsi="Times New Roman" w:cs="Times New Roman"/>
          <w:sz w:val="24"/>
          <w:szCs w:val="24"/>
        </w:rPr>
        <w:t>:</w:t>
      </w:r>
    </w:p>
    <w:p w14:paraId="00D2EB0C" w14:textId="6B8066F5" w:rsidR="008251E8" w:rsidRPr="00FB2AAF" w:rsidRDefault="00130273" w:rsidP="006D0E3E">
      <w:pPr>
        <w:pStyle w:val="ListParagraph"/>
        <w:numPr>
          <w:ilvl w:val="1"/>
          <w:numId w:val="7"/>
        </w:numPr>
        <w:shd w:val="clear" w:color="auto" w:fill="FFFFFF"/>
        <w:spacing w:before="100" w:beforeAutospacing="1" w:after="120" w:line="240" w:lineRule="auto"/>
        <w:contextualSpacing w:val="0"/>
        <w:rPr>
          <w:rFonts w:ascii="Times New Roman" w:hAnsi="Times New Roman" w:cs="Times New Roman"/>
          <w:i/>
          <w:iCs/>
          <w:sz w:val="24"/>
          <w:szCs w:val="24"/>
        </w:rPr>
      </w:pPr>
      <w:r w:rsidRPr="00FB2AAF">
        <w:rPr>
          <w:rFonts w:ascii="Times New Roman" w:hAnsi="Times New Roman" w:cs="Times New Roman"/>
          <w:sz w:val="24"/>
          <w:szCs w:val="24"/>
        </w:rPr>
        <w:t>o</w:t>
      </w:r>
      <w:r w:rsidR="008251E8" w:rsidRPr="00FB2AAF">
        <w:rPr>
          <w:rFonts w:ascii="Times New Roman" w:hAnsi="Times New Roman" w:cs="Times New Roman"/>
          <w:sz w:val="24"/>
          <w:szCs w:val="24"/>
        </w:rPr>
        <w:t>ne of two training groups</w:t>
      </w:r>
      <w:r w:rsidRPr="00FB2AAF">
        <w:rPr>
          <w:rFonts w:ascii="Times New Roman" w:hAnsi="Times New Roman" w:cs="Times New Roman"/>
          <w:sz w:val="24"/>
          <w:szCs w:val="24"/>
        </w:rPr>
        <w:t xml:space="preserve"> (the intervention) </w:t>
      </w:r>
      <w:r w:rsidRPr="00FB2AAF">
        <w:rPr>
          <w:rFonts w:ascii="Times New Roman" w:hAnsi="Times New Roman" w:cs="Times New Roman"/>
          <w:i/>
          <w:iCs/>
          <w:sz w:val="24"/>
          <w:szCs w:val="24"/>
        </w:rPr>
        <w:t>or</w:t>
      </w:r>
    </w:p>
    <w:p w14:paraId="1059E6DF" w14:textId="5E7D4A23" w:rsidR="00DD4900" w:rsidRPr="00FB2AAF" w:rsidRDefault="008251E8" w:rsidP="006D0E3E">
      <w:pPr>
        <w:pStyle w:val="ListParagraph"/>
        <w:numPr>
          <w:ilvl w:val="1"/>
          <w:numId w:val="7"/>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offered voucher for ethics training</w:t>
      </w:r>
      <w:r w:rsidR="00130273" w:rsidRPr="00FB2AAF">
        <w:rPr>
          <w:rFonts w:ascii="Times New Roman" w:hAnsi="Times New Roman" w:cs="Times New Roman"/>
          <w:sz w:val="24"/>
          <w:szCs w:val="24"/>
        </w:rPr>
        <w:t xml:space="preserve"> (the control)</w:t>
      </w:r>
    </w:p>
    <w:p w14:paraId="44CAC538" w14:textId="57FD6FF1" w:rsidR="008251E8" w:rsidRPr="00FB2AAF" w:rsidRDefault="008251E8" w:rsidP="00300042">
      <w:pPr>
        <w:pStyle w:val="ListParagraph"/>
        <w:numPr>
          <w:ilvl w:val="0"/>
          <w:numId w:val="7"/>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The training groups </w:t>
      </w:r>
      <w:r w:rsidR="00130273" w:rsidRPr="00FB2AAF">
        <w:rPr>
          <w:rFonts w:ascii="Times New Roman" w:hAnsi="Times New Roman" w:cs="Times New Roman"/>
          <w:sz w:val="24"/>
          <w:szCs w:val="24"/>
        </w:rPr>
        <w:t>consisted of</w:t>
      </w:r>
      <w:r w:rsidRPr="00FB2AAF">
        <w:rPr>
          <w:rFonts w:ascii="Times New Roman" w:hAnsi="Times New Roman" w:cs="Times New Roman"/>
          <w:sz w:val="24"/>
          <w:szCs w:val="24"/>
        </w:rPr>
        <w:t xml:space="preserve"> </w:t>
      </w:r>
      <w:r w:rsidR="00130273" w:rsidRPr="00FB2AAF">
        <w:rPr>
          <w:rFonts w:ascii="Times New Roman" w:hAnsi="Times New Roman" w:cs="Times New Roman"/>
          <w:sz w:val="24"/>
          <w:szCs w:val="24"/>
        </w:rPr>
        <w:t>one</w:t>
      </w:r>
      <w:r w:rsidRPr="00FB2AAF">
        <w:rPr>
          <w:rFonts w:ascii="Times New Roman" w:hAnsi="Times New Roman" w:cs="Times New Roman"/>
          <w:sz w:val="24"/>
          <w:szCs w:val="24"/>
        </w:rPr>
        <w:t xml:space="preserve"> self-paced online module on adult learning principles </w:t>
      </w:r>
      <w:r w:rsidRPr="00FB2AAF">
        <w:rPr>
          <w:rFonts w:ascii="Times New Roman" w:hAnsi="Times New Roman" w:cs="Times New Roman"/>
          <w:sz w:val="24"/>
          <w:szCs w:val="24"/>
          <w:u w:val="single"/>
        </w:rPr>
        <w:t xml:space="preserve">and </w:t>
      </w:r>
      <w:r w:rsidRPr="00FB2AAF">
        <w:rPr>
          <w:rFonts w:ascii="Times New Roman" w:hAnsi="Times New Roman" w:cs="Times New Roman"/>
          <w:sz w:val="24"/>
          <w:szCs w:val="24"/>
        </w:rPr>
        <w:t xml:space="preserve">either 1 self-paced online module about employment of adults with autism </w:t>
      </w:r>
      <w:r w:rsidRPr="00FB2AAF">
        <w:rPr>
          <w:rFonts w:ascii="Times New Roman" w:hAnsi="Times New Roman" w:cs="Times New Roman"/>
          <w:i/>
          <w:iCs/>
          <w:sz w:val="24"/>
          <w:szCs w:val="24"/>
        </w:rPr>
        <w:t xml:space="preserve">or </w:t>
      </w:r>
      <w:r w:rsidRPr="00FB2AAF">
        <w:rPr>
          <w:rFonts w:ascii="Times New Roman" w:hAnsi="Times New Roman" w:cs="Times New Roman"/>
          <w:sz w:val="24"/>
          <w:szCs w:val="24"/>
        </w:rPr>
        <w:t xml:space="preserve">pre-employment training services based on scoping review findings. After the training, </w:t>
      </w:r>
      <w:r w:rsidRPr="00FB2AAF">
        <w:rPr>
          <w:rFonts w:ascii="Times New Roman" w:hAnsi="Times New Roman" w:cs="Times New Roman"/>
          <w:sz w:val="24"/>
          <w:szCs w:val="24"/>
        </w:rPr>
        <w:lastRenderedPageBreak/>
        <w:t>each group received individual follow-up monthly check-ins from KTER staff via phone for six months.</w:t>
      </w:r>
    </w:p>
    <w:p w14:paraId="03C3EA63" w14:textId="5697305E" w:rsidR="003516A1" w:rsidRPr="00FB2AAF" w:rsidRDefault="003516A1" w:rsidP="00300042">
      <w:pPr>
        <w:pStyle w:val="ListParagraph"/>
        <w:numPr>
          <w:ilvl w:val="0"/>
          <w:numId w:val="7"/>
        </w:numPr>
        <w:shd w:val="clear" w:color="auto" w:fill="FFFFFF" w:themeFill="background1"/>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In total 110 VR supervisors enrolled in the study with 54 supervisors assigned to a training and 56 supervisors assigned to the control group. The majority of participants were white and </w:t>
      </w:r>
      <w:r w:rsidR="68ED427D" w:rsidRPr="00FB2AAF">
        <w:rPr>
          <w:rFonts w:ascii="Times New Roman" w:hAnsi="Times New Roman" w:cs="Times New Roman"/>
          <w:sz w:val="24"/>
          <w:szCs w:val="24"/>
        </w:rPr>
        <w:t xml:space="preserve">were </w:t>
      </w:r>
      <w:r w:rsidRPr="00FB2AAF">
        <w:rPr>
          <w:rFonts w:ascii="Times New Roman" w:hAnsi="Times New Roman" w:cs="Times New Roman"/>
          <w:sz w:val="24"/>
          <w:szCs w:val="24"/>
        </w:rPr>
        <w:t>C</w:t>
      </w:r>
      <w:r w:rsidR="5D870F9C" w:rsidRPr="00FB2AAF">
        <w:rPr>
          <w:rFonts w:ascii="Times New Roman" w:hAnsi="Times New Roman" w:cs="Times New Roman"/>
          <w:sz w:val="24"/>
          <w:szCs w:val="24"/>
        </w:rPr>
        <w:t xml:space="preserve">ertified </w:t>
      </w:r>
      <w:r w:rsidRPr="00FB2AAF">
        <w:rPr>
          <w:rFonts w:ascii="Times New Roman" w:hAnsi="Times New Roman" w:cs="Times New Roman"/>
          <w:sz w:val="24"/>
          <w:szCs w:val="24"/>
        </w:rPr>
        <w:t>R</w:t>
      </w:r>
      <w:r w:rsidR="729BBCD0" w:rsidRPr="00FB2AAF">
        <w:rPr>
          <w:rFonts w:ascii="Times New Roman" w:hAnsi="Times New Roman" w:cs="Times New Roman"/>
          <w:sz w:val="24"/>
          <w:szCs w:val="24"/>
        </w:rPr>
        <w:t xml:space="preserve">ehabilitation </w:t>
      </w:r>
      <w:r w:rsidRPr="00FB2AAF">
        <w:rPr>
          <w:rFonts w:ascii="Times New Roman" w:hAnsi="Times New Roman" w:cs="Times New Roman"/>
          <w:sz w:val="24"/>
          <w:szCs w:val="24"/>
        </w:rPr>
        <w:t>C</w:t>
      </w:r>
      <w:r w:rsidR="585EA4FF" w:rsidRPr="00FB2AAF">
        <w:rPr>
          <w:rFonts w:ascii="Times New Roman" w:hAnsi="Times New Roman" w:cs="Times New Roman"/>
          <w:sz w:val="24"/>
          <w:szCs w:val="24"/>
        </w:rPr>
        <w:t>ounselors (CRCs)</w:t>
      </w:r>
      <w:r w:rsidRPr="00FB2AAF">
        <w:rPr>
          <w:rFonts w:ascii="Times New Roman" w:hAnsi="Times New Roman" w:cs="Times New Roman"/>
          <w:sz w:val="24"/>
          <w:szCs w:val="24"/>
        </w:rPr>
        <w:t xml:space="preserve"> with the average age in the mid-40s and </w:t>
      </w:r>
      <w:r w:rsidR="00313AAF" w:rsidRPr="00FB2AAF">
        <w:rPr>
          <w:rFonts w:ascii="Times New Roman" w:hAnsi="Times New Roman" w:cs="Times New Roman"/>
          <w:sz w:val="24"/>
          <w:szCs w:val="24"/>
        </w:rPr>
        <w:t xml:space="preserve">supervised </w:t>
      </w:r>
      <w:r w:rsidRPr="00FB2AAF">
        <w:rPr>
          <w:rFonts w:ascii="Times New Roman" w:hAnsi="Times New Roman" w:cs="Times New Roman"/>
          <w:sz w:val="24"/>
          <w:szCs w:val="24"/>
        </w:rPr>
        <w:t xml:space="preserve">7-8 </w:t>
      </w:r>
      <w:r w:rsidR="00313AAF" w:rsidRPr="00FB2AAF">
        <w:rPr>
          <w:rFonts w:ascii="Times New Roman" w:hAnsi="Times New Roman" w:cs="Times New Roman"/>
          <w:sz w:val="24"/>
          <w:szCs w:val="24"/>
        </w:rPr>
        <w:t xml:space="preserve">staff members. </w:t>
      </w:r>
    </w:p>
    <w:p w14:paraId="7A4EC700" w14:textId="7FD16591" w:rsidR="00E10E00" w:rsidRPr="00FB2AAF" w:rsidRDefault="00E10E00" w:rsidP="00300042">
      <w:pPr>
        <w:pStyle w:val="ListParagraph"/>
        <w:numPr>
          <w:ilvl w:val="0"/>
          <w:numId w:val="7"/>
        </w:numPr>
        <w:shd w:val="clear" w:color="auto" w:fill="FFFFFF" w:themeFill="background1"/>
        <w:tabs>
          <w:tab w:val="left" w:pos="630"/>
        </w:tabs>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A survey about attitudes, knowledge</w:t>
      </w:r>
      <w:r w:rsidR="00D231D7" w:rsidRPr="00FB2AAF">
        <w:rPr>
          <w:rFonts w:ascii="Times New Roman" w:hAnsi="Times New Roman" w:cs="Times New Roman"/>
          <w:sz w:val="24"/>
          <w:szCs w:val="24"/>
        </w:rPr>
        <w:t xml:space="preserve">, </w:t>
      </w:r>
      <w:r w:rsidRPr="00FB2AAF">
        <w:rPr>
          <w:rFonts w:ascii="Times New Roman" w:hAnsi="Times New Roman" w:cs="Times New Roman"/>
          <w:sz w:val="24"/>
          <w:szCs w:val="24"/>
        </w:rPr>
        <w:t xml:space="preserve">behavior and resources relating to research </w:t>
      </w:r>
      <w:r w:rsidR="00D231D7" w:rsidRPr="00FB2AAF">
        <w:rPr>
          <w:rFonts w:ascii="Times New Roman" w:hAnsi="Times New Roman" w:cs="Times New Roman"/>
          <w:sz w:val="24"/>
          <w:szCs w:val="24"/>
        </w:rPr>
        <w:t xml:space="preserve">(known as “research orientation”) </w:t>
      </w:r>
      <w:r w:rsidRPr="00FB2AAF">
        <w:rPr>
          <w:rFonts w:ascii="Times New Roman" w:hAnsi="Times New Roman" w:cs="Times New Roman"/>
          <w:sz w:val="24"/>
          <w:szCs w:val="24"/>
        </w:rPr>
        <w:t xml:space="preserve">was administrated prior to the course (baseline survey) and after the completion of the </w:t>
      </w:r>
      <w:r w:rsidR="36515CC1" w:rsidRPr="00FB2AAF">
        <w:rPr>
          <w:rFonts w:ascii="Times New Roman" w:hAnsi="Times New Roman" w:cs="Times New Roman"/>
          <w:sz w:val="24"/>
          <w:szCs w:val="24"/>
        </w:rPr>
        <w:t>6</w:t>
      </w:r>
      <w:r w:rsidR="00D231D7" w:rsidRPr="00FB2AAF">
        <w:rPr>
          <w:rFonts w:ascii="Times New Roman" w:hAnsi="Times New Roman" w:cs="Times New Roman"/>
          <w:sz w:val="24"/>
          <w:szCs w:val="24"/>
        </w:rPr>
        <w:t>-month</w:t>
      </w:r>
      <w:r w:rsidRPr="00FB2AAF">
        <w:rPr>
          <w:rFonts w:ascii="Times New Roman" w:hAnsi="Times New Roman" w:cs="Times New Roman"/>
          <w:sz w:val="24"/>
          <w:szCs w:val="24"/>
        </w:rPr>
        <w:t xml:space="preserve"> check-ins (outcome survey).</w:t>
      </w:r>
      <w:r w:rsidR="00A325DD" w:rsidRPr="00FB2AAF">
        <w:rPr>
          <w:rFonts w:ascii="Times New Roman" w:hAnsi="Times New Roman" w:cs="Times New Roman"/>
          <w:sz w:val="24"/>
          <w:szCs w:val="24"/>
        </w:rPr>
        <w:t xml:space="preserve"> </w:t>
      </w:r>
      <w:r w:rsidRPr="00FB2AAF">
        <w:rPr>
          <w:rFonts w:ascii="Times New Roman" w:hAnsi="Times New Roman" w:cs="Times New Roman"/>
          <w:sz w:val="24"/>
          <w:szCs w:val="24"/>
        </w:rPr>
        <w:t xml:space="preserve">The same </w:t>
      </w:r>
      <w:r w:rsidR="00D231D7" w:rsidRPr="00FB2AAF">
        <w:rPr>
          <w:rFonts w:ascii="Times New Roman" w:hAnsi="Times New Roman" w:cs="Times New Roman"/>
          <w:sz w:val="24"/>
          <w:szCs w:val="24"/>
        </w:rPr>
        <w:t xml:space="preserve">baseline and outcome </w:t>
      </w:r>
      <w:r w:rsidRPr="00FB2AAF">
        <w:rPr>
          <w:rFonts w:ascii="Times New Roman" w:hAnsi="Times New Roman" w:cs="Times New Roman"/>
          <w:sz w:val="24"/>
          <w:szCs w:val="24"/>
        </w:rPr>
        <w:t xml:space="preserve">survey was administered to staff supervised by those enrolled in the training. </w:t>
      </w:r>
      <w:r w:rsidR="00D231D7" w:rsidRPr="00FB2AAF">
        <w:rPr>
          <w:rFonts w:ascii="Times New Roman" w:hAnsi="Times New Roman" w:cs="Times New Roman"/>
          <w:sz w:val="24"/>
          <w:szCs w:val="24"/>
        </w:rPr>
        <w:t>Higher scores meant more knowledge,</w:t>
      </w:r>
      <w:r w:rsidR="00ED5D7A" w:rsidRPr="00FB2AAF">
        <w:rPr>
          <w:rFonts w:ascii="Times New Roman" w:hAnsi="Times New Roman" w:cs="Times New Roman"/>
          <w:sz w:val="24"/>
          <w:szCs w:val="24"/>
        </w:rPr>
        <w:t xml:space="preserve"> </w:t>
      </w:r>
      <w:r w:rsidR="00D231D7" w:rsidRPr="00FB2AAF">
        <w:rPr>
          <w:rFonts w:ascii="Times New Roman" w:hAnsi="Times New Roman" w:cs="Times New Roman"/>
          <w:sz w:val="24"/>
          <w:szCs w:val="24"/>
        </w:rPr>
        <w:t>behavior</w:t>
      </w:r>
      <w:r w:rsidR="00ED5D7A" w:rsidRPr="00FB2AAF">
        <w:rPr>
          <w:rFonts w:ascii="Times New Roman" w:hAnsi="Times New Roman" w:cs="Times New Roman"/>
          <w:sz w:val="24"/>
          <w:szCs w:val="24"/>
        </w:rPr>
        <w:t>al intentions</w:t>
      </w:r>
      <w:r w:rsidR="00D231D7" w:rsidRPr="00FB2AAF">
        <w:rPr>
          <w:rFonts w:ascii="Times New Roman" w:hAnsi="Times New Roman" w:cs="Times New Roman"/>
          <w:sz w:val="24"/>
          <w:szCs w:val="24"/>
        </w:rPr>
        <w:t>, and more positive attitudes toward research.</w:t>
      </w:r>
    </w:p>
    <w:p w14:paraId="630BFBCC" w14:textId="24DF0A53" w:rsidR="00361FED" w:rsidRPr="00FB2AAF" w:rsidRDefault="00A325DD" w:rsidP="00300042">
      <w:pPr>
        <w:pStyle w:val="ListParagraph"/>
        <w:numPr>
          <w:ilvl w:val="0"/>
          <w:numId w:val="7"/>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Additionally, e</w:t>
      </w:r>
      <w:r w:rsidR="00E10E00" w:rsidRPr="00FB2AAF">
        <w:rPr>
          <w:rFonts w:ascii="Times New Roman" w:hAnsi="Times New Roman" w:cs="Times New Roman"/>
          <w:sz w:val="24"/>
          <w:szCs w:val="24"/>
        </w:rPr>
        <w:t>ach course module had pre- and posttests</w:t>
      </w:r>
      <w:r w:rsidRPr="00FB2AAF">
        <w:rPr>
          <w:rFonts w:ascii="Times New Roman" w:hAnsi="Times New Roman" w:cs="Times New Roman"/>
          <w:sz w:val="24"/>
          <w:szCs w:val="24"/>
        </w:rPr>
        <w:t xml:space="preserve">, and </w:t>
      </w:r>
      <w:r w:rsidR="00E10E00" w:rsidRPr="00FB2AAF">
        <w:rPr>
          <w:rFonts w:ascii="Times New Roman" w:hAnsi="Times New Roman" w:cs="Times New Roman"/>
          <w:sz w:val="24"/>
          <w:szCs w:val="24"/>
        </w:rPr>
        <w:t>KTER is currently collecting c</w:t>
      </w:r>
      <w:r w:rsidR="00361FED" w:rsidRPr="00FB2AAF">
        <w:rPr>
          <w:rFonts w:ascii="Times New Roman" w:hAnsi="Times New Roman" w:cs="Times New Roman"/>
          <w:sz w:val="24"/>
          <w:szCs w:val="24"/>
        </w:rPr>
        <w:t>aseload data from states of participating supervisors</w:t>
      </w:r>
      <w:r w:rsidR="00E10E00" w:rsidRPr="00FB2AAF">
        <w:rPr>
          <w:rFonts w:ascii="Times New Roman" w:hAnsi="Times New Roman" w:cs="Times New Roman"/>
          <w:sz w:val="24"/>
          <w:szCs w:val="24"/>
        </w:rPr>
        <w:t>.</w:t>
      </w:r>
    </w:p>
    <w:p w14:paraId="1B9BDC09" w14:textId="06170371" w:rsidR="00BA61F4" w:rsidRPr="00FB2AAF" w:rsidRDefault="00BA61F4" w:rsidP="00BA61F4">
      <w:pPr>
        <w:shd w:val="clear" w:color="auto" w:fill="FFFFFF"/>
        <w:spacing w:before="100" w:beforeAutospacing="1" w:after="120" w:line="240" w:lineRule="auto"/>
        <w:ind w:left="360"/>
        <w:rPr>
          <w:rFonts w:ascii="Times New Roman" w:hAnsi="Times New Roman" w:cs="Times New Roman"/>
          <w:i/>
          <w:iCs/>
          <w:sz w:val="24"/>
          <w:szCs w:val="24"/>
        </w:rPr>
      </w:pPr>
      <w:r w:rsidRPr="00FB2AAF">
        <w:rPr>
          <w:rFonts w:ascii="Times New Roman" w:hAnsi="Times New Roman" w:cs="Times New Roman"/>
          <w:i/>
          <w:iCs/>
          <w:sz w:val="24"/>
          <w:szCs w:val="24"/>
        </w:rPr>
        <w:t>Study Findings</w:t>
      </w:r>
    </w:p>
    <w:p w14:paraId="38F4D5E8" w14:textId="021CDAC2" w:rsidR="00D231D7" w:rsidRPr="00FB2AAF" w:rsidRDefault="00D231D7" w:rsidP="00300042">
      <w:pPr>
        <w:pStyle w:val="ListParagraph"/>
        <w:numPr>
          <w:ilvl w:val="0"/>
          <w:numId w:val="7"/>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The control group scored 75.2% at baseline and 72.4% at outcome. The treatment group scored 72.3% at baseline and 75.5% at outcome. The intervention significantly improved the supervisors’ research orientation</w:t>
      </w:r>
      <w:r w:rsidR="004916D1" w:rsidRPr="00FB2AAF">
        <w:rPr>
          <w:rFonts w:ascii="Times New Roman" w:hAnsi="Times New Roman" w:cs="Times New Roman"/>
          <w:sz w:val="24"/>
          <w:szCs w:val="24"/>
        </w:rPr>
        <w:t xml:space="preserve"> (</w:t>
      </w:r>
      <w:r w:rsidR="004916D1" w:rsidRPr="00FB2AAF">
        <w:rPr>
          <w:rFonts w:ascii="Times New Roman" w:hAnsi="Times New Roman" w:cs="Times New Roman"/>
          <w:i/>
          <w:sz w:val="24"/>
          <w:szCs w:val="24"/>
        </w:rPr>
        <w:t xml:space="preserve">p </w:t>
      </w:r>
      <w:r w:rsidR="004916D1" w:rsidRPr="00FB2AAF">
        <w:rPr>
          <w:rFonts w:ascii="Times New Roman" w:hAnsi="Times New Roman" w:cs="Times New Roman"/>
          <w:sz w:val="24"/>
          <w:szCs w:val="24"/>
        </w:rPr>
        <w:t>= .026).</w:t>
      </w:r>
    </w:p>
    <w:p w14:paraId="2801054B" w14:textId="696C97CA" w:rsidR="00370FA6" w:rsidRPr="00FB2AAF" w:rsidRDefault="00370FA6" w:rsidP="00300042">
      <w:pPr>
        <w:pStyle w:val="ListParagraph"/>
        <w:numPr>
          <w:ilvl w:val="0"/>
          <w:numId w:val="7"/>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Next steps in the quantitative analysis include examining state caseload data, analyzing pre- and posttest modules (including correlations between module scores and research orientation), and comparing supervisors’ scores across treatment and control groups. </w:t>
      </w:r>
    </w:p>
    <w:p w14:paraId="64778F11" w14:textId="60960DB7" w:rsidR="002A5260" w:rsidRPr="00FB2AAF" w:rsidRDefault="002A5260" w:rsidP="00300042">
      <w:pPr>
        <w:pStyle w:val="ListParagraph"/>
        <w:numPr>
          <w:ilvl w:val="0"/>
          <w:numId w:val="7"/>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The study also analyzed the feedback received </w:t>
      </w:r>
      <w:r w:rsidR="00ED5D7A" w:rsidRPr="00FB2AAF">
        <w:rPr>
          <w:rFonts w:ascii="Times New Roman" w:hAnsi="Times New Roman" w:cs="Times New Roman"/>
          <w:sz w:val="24"/>
          <w:szCs w:val="24"/>
        </w:rPr>
        <w:t>(n=</w:t>
      </w:r>
      <w:r w:rsidR="0021598D" w:rsidRPr="00FB2AAF">
        <w:rPr>
          <w:rFonts w:ascii="Times New Roman" w:hAnsi="Times New Roman" w:cs="Times New Roman"/>
          <w:sz w:val="24"/>
          <w:szCs w:val="24"/>
        </w:rPr>
        <w:t>12</w:t>
      </w:r>
      <w:r w:rsidR="00ED5D7A" w:rsidRPr="00FB2AAF">
        <w:rPr>
          <w:rFonts w:ascii="Times New Roman" w:hAnsi="Times New Roman" w:cs="Times New Roman"/>
          <w:sz w:val="24"/>
          <w:szCs w:val="24"/>
        </w:rPr>
        <w:t xml:space="preserve">) </w:t>
      </w:r>
      <w:r w:rsidRPr="00FB2AAF">
        <w:rPr>
          <w:rFonts w:ascii="Times New Roman" w:hAnsi="Times New Roman" w:cs="Times New Roman"/>
          <w:sz w:val="24"/>
          <w:szCs w:val="24"/>
        </w:rPr>
        <w:t xml:space="preserve">during the monthly check-ins. </w:t>
      </w:r>
    </w:p>
    <w:p w14:paraId="018EE31B" w14:textId="491B2003" w:rsidR="002A5260" w:rsidRPr="00FB2AAF" w:rsidRDefault="002A5260" w:rsidP="006D0E3E">
      <w:pPr>
        <w:pStyle w:val="ListParagraph"/>
        <w:numPr>
          <w:ilvl w:val="1"/>
          <w:numId w:val="7"/>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Overall, people felt positive or very positive about the training and summary document. </w:t>
      </w:r>
      <w:r w:rsidR="00BA61F4" w:rsidRPr="00FB2AAF">
        <w:rPr>
          <w:rFonts w:ascii="Times New Roman" w:hAnsi="Times New Roman" w:cs="Times New Roman"/>
          <w:sz w:val="24"/>
          <w:szCs w:val="24"/>
        </w:rPr>
        <w:t>All participants said the trainings either increased their awareness of transition</w:t>
      </w:r>
      <w:r w:rsidR="00662E45">
        <w:rPr>
          <w:rFonts w:ascii="Times New Roman" w:hAnsi="Times New Roman" w:cs="Times New Roman"/>
          <w:sz w:val="24"/>
          <w:szCs w:val="24"/>
        </w:rPr>
        <w:t>-</w:t>
      </w:r>
      <w:r w:rsidR="00BA61F4" w:rsidRPr="00FB2AAF">
        <w:rPr>
          <w:rFonts w:ascii="Times New Roman" w:hAnsi="Times New Roman" w:cs="Times New Roman"/>
          <w:sz w:val="24"/>
          <w:szCs w:val="24"/>
        </w:rPr>
        <w:t xml:space="preserve">aged youth or autism spectrum disorder (ASD) or positively reinforced previous knowledge. </w:t>
      </w:r>
    </w:p>
    <w:p w14:paraId="794C2BB9" w14:textId="6852F60F" w:rsidR="00BA61F4" w:rsidRPr="00FB2AAF" w:rsidRDefault="00BA61F4" w:rsidP="006D0E3E">
      <w:pPr>
        <w:pStyle w:val="ListParagraph"/>
        <w:numPr>
          <w:ilvl w:val="1"/>
          <w:numId w:val="7"/>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75% of participants noted that they found the adult learning principles module useful and have used the practices in their internal trainings.</w:t>
      </w:r>
    </w:p>
    <w:p w14:paraId="1008B4B6" w14:textId="3812D5D2" w:rsidR="00BA61F4" w:rsidRPr="00FB2AAF" w:rsidRDefault="00BA61F4" w:rsidP="006D0E3E">
      <w:pPr>
        <w:pStyle w:val="ListParagraph"/>
        <w:numPr>
          <w:ilvl w:val="1"/>
          <w:numId w:val="7"/>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Most participants said they had difficulty enacting change on an organizational level for three reasons.</w:t>
      </w:r>
    </w:p>
    <w:p w14:paraId="45A1A7D0" w14:textId="1186D216" w:rsidR="00BA61F4" w:rsidRPr="00FB2AAF" w:rsidRDefault="00BA61F4" w:rsidP="006D0E3E">
      <w:pPr>
        <w:pStyle w:val="ListParagraph"/>
        <w:numPr>
          <w:ilvl w:val="2"/>
          <w:numId w:val="7"/>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Very high staff turnover made it difficult to impart lessons learned during the training</w:t>
      </w:r>
      <w:r w:rsidR="00370FA6" w:rsidRPr="00FB2AAF">
        <w:rPr>
          <w:rFonts w:ascii="Times New Roman" w:hAnsi="Times New Roman" w:cs="Times New Roman"/>
          <w:sz w:val="24"/>
          <w:szCs w:val="24"/>
        </w:rPr>
        <w:t>.</w:t>
      </w:r>
    </w:p>
    <w:p w14:paraId="5F186B65" w14:textId="7C364F89" w:rsidR="00BA61F4" w:rsidRPr="00FB2AAF" w:rsidRDefault="00BA61F4" w:rsidP="006D0E3E">
      <w:pPr>
        <w:pStyle w:val="ListParagraph"/>
        <w:numPr>
          <w:ilvl w:val="2"/>
          <w:numId w:val="7"/>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VR counselors are always “putting out fires” and do not have the resources to implement best practices based on research</w:t>
      </w:r>
      <w:r w:rsidR="00370FA6" w:rsidRPr="00FB2AAF">
        <w:rPr>
          <w:rFonts w:ascii="Times New Roman" w:hAnsi="Times New Roman" w:cs="Times New Roman"/>
          <w:sz w:val="24"/>
          <w:szCs w:val="24"/>
        </w:rPr>
        <w:t>.</w:t>
      </w:r>
    </w:p>
    <w:p w14:paraId="4E8B4719" w14:textId="45A272AD" w:rsidR="00BA61F4" w:rsidRPr="00FB2AAF" w:rsidRDefault="00BA61F4" w:rsidP="006D0E3E">
      <w:pPr>
        <w:pStyle w:val="ListParagraph"/>
        <w:numPr>
          <w:ilvl w:val="2"/>
          <w:numId w:val="7"/>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VR counselors have a lot of competing demands and do not often have time or energy to attend trainings or put new ideas into practice.</w:t>
      </w:r>
    </w:p>
    <w:p w14:paraId="1903A471" w14:textId="34115765" w:rsidR="00FE333E" w:rsidRPr="00FB2AAF" w:rsidRDefault="00370FA6" w:rsidP="00300042">
      <w:pPr>
        <w:pStyle w:val="ListParagraph"/>
        <w:numPr>
          <w:ilvl w:val="0"/>
          <w:numId w:val="7"/>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During the monthly check-ins, participants shared success stories such as an agency creating a position created to specifically address transition</w:t>
      </w:r>
      <w:r w:rsidR="00662E45">
        <w:rPr>
          <w:rFonts w:ascii="Times New Roman" w:hAnsi="Times New Roman" w:cs="Times New Roman"/>
          <w:sz w:val="24"/>
          <w:szCs w:val="24"/>
        </w:rPr>
        <w:t>-</w:t>
      </w:r>
      <w:r w:rsidRPr="00FB2AAF">
        <w:rPr>
          <w:rFonts w:ascii="Times New Roman" w:hAnsi="Times New Roman" w:cs="Times New Roman"/>
          <w:sz w:val="24"/>
          <w:szCs w:val="24"/>
        </w:rPr>
        <w:t xml:space="preserve">age youth. In general, participants felt that the training materials kept spur dialogue with colleagues. </w:t>
      </w:r>
    </w:p>
    <w:p w14:paraId="66C5C527" w14:textId="77777777" w:rsidR="00C7484E" w:rsidRPr="004E6185" w:rsidRDefault="00C7484E" w:rsidP="00B63306">
      <w:pPr>
        <w:shd w:val="clear" w:color="auto" w:fill="FFFFFF"/>
        <w:spacing w:after="0" w:line="240" w:lineRule="auto"/>
        <w:rPr>
          <w:rFonts w:ascii="Times New Roman" w:hAnsi="Times New Roman" w:cs="Times New Roman"/>
          <w:b/>
          <w:bCs/>
          <w:sz w:val="20"/>
          <w:szCs w:val="20"/>
        </w:rPr>
      </w:pPr>
    </w:p>
    <w:p w14:paraId="01BABA79" w14:textId="77777777" w:rsidR="003100BD" w:rsidRPr="00FB2AAF" w:rsidRDefault="003100BD" w:rsidP="00130471">
      <w:pPr>
        <w:shd w:val="clear" w:color="auto" w:fill="FFFFFF"/>
        <w:spacing w:after="0" w:line="240" w:lineRule="auto"/>
        <w:rPr>
          <w:rFonts w:ascii="Times New Roman" w:hAnsi="Times New Roman" w:cs="Times New Roman"/>
          <w:b/>
          <w:bCs/>
          <w:sz w:val="24"/>
          <w:szCs w:val="24"/>
        </w:rPr>
      </w:pPr>
    </w:p>
    <w:p w14:paraId="1C5226B4" w14:textId="77834353" w:rsidR="00FE333E" w:rsidRPr="00FB2AAF" w:rsidRDefault="00286224" w:rsidP="00C63D9C">
      <w:pPr>
        <w:shd w:val="clear" w:color="auto" w:fill="FFFFFF"/>
        <w:spacing w:after="0" w:line="240" w:lineRule="auto"/>
        <w:jc w:val="center"/>
        <w:rPr>
          <w:rFonts w:ascii="Times New Roman" w:hAnsi="Times New Roman" w:cs="Times New Roman"/>
          <w:b/>
          <w:bCs/>
          <w:sz w:val="24"/>
          <w:szCs w:val="24"/>
        </w:rPr>
      </w:pPr>
      <w:r w:rsidRPr="00FB2AAF">
        <w:rPr>
          <w:rFonts w:ascii="Times New Roman" w:hAnsi="Times New Roman" w:cs="Times New Roman"/>
          <w:b/>
          <w:bCs/>
          <w:sz w:val="24"/>
          <w:szCs w:val="24"/>
        </w:rPr>
        <w:t>Knowledge Brokering as an Evidence-Based Strategy</w:t>
      </w:r>
    </w:p>
    <w:p w14:paraId="7E98AA73" w14:textId="77777777" w:rsidR="00C63D9C" w:rsidRPr="00FB2AAF" w:rsidRDefault="00C475C6" w:rsidP="00C63D9C">
      <w:pPr>
        <w:shd w:val="clear" w:color="auto" w:fill="FFFFFF"/>
        <w:spacing w:after="0" w:line="240" w:lineRule="auto"/>
        <w:jc w:val="center"/>
        <w:rPr>
          <w:rFonts w:ascii="Times New Roman" w:hAnsi="Times New Roman" w:cs="Times New Roman"/>
          <w:i/>
          <w:iCs/>
          <w:sz w:val="24"/>
          <w:szCs w:val="24"/>
        </w:rPr>
      </w:pPr>
      <w:r w:rsidRPr="00FB2AAF">
        <w:rPr>
          <w:rFonts w:ascii="Times New Roman" w:hAnsi="Times New Roman" w:cs="Times New Roman"/>
          <w:i/>
          <w:iCs/>
          <w:sz w:val="24"/>
          <w:szCs w:val="24"/>
        </w:rPr>
        <w:t>Maureen Dobbins, RN, PhD</w:t>
      </w:r>
    </w:p>
    <w:p w14:paraId="6370D80E" w14:textId="5835485B" w:rsidR="00C63D9C" w:rsidRPr="00FB2AAF" w:rsidRDefault="00C63D9C" w:rsidP="00C63D9C">
      <w:pPr>
        <w:shd w:val="clear" w:color="auto" w:fill="FFFFFF"/>
        <w:spacing w:after="0" w:line="240" w:lineRule="auto"/>
        <w:jc w:val="center"/>
        <w:rPr>
          <w:rFonts w:ascii="Times New Roman" w:hAnsi="Times New Roman" w:cs="Times New Roman"/>
          <w:i/>
          <w:iCs/>
          <w:sz w:val="24"/>
          <w:szCs w:val="24"/>
        </w:rPr>
      </w:pPr>
      <w:r w:rsidRPr="00FB2AAF">
        <w:rPr>
          <w:rFonts w:ascii="Times New Roman" w:hAnsi="Times New Roman" w:cs="Times New Roman"/>
          <w:i/>
          <w:iCs/>
          <w:sz w:val="24"/>
          <w:szCs w:val="24"/>
        </w:rPr>
        <w:t>School of Nursing, McMaster University</w:t>
      </w:r>
    </w:p>
    <w:p w14:paraId="11912F51" w14:textId="77777777" w:rsidR="00286224" w:rsidRPr="00FB2AAF" w:rsidRDefault="00286224" w:rsidP="001007F2">
      <w:pPr>
        <w:shd w:val="clear" w:color="auto" w:fill="FFFFFF"/>
        <w:spacing w:before="100" w:beforeAutospacing="1" w:after="120" w:line="240" w:lineRule="auto"/>
        <w:ind w:left="403" w:hanging="403"/>
        <w:jc w:val="center"/>
        <w:rPr>
          <w:rFonts w:ascii="Times New Roman" w:eastAsia="Times New Roman" w:hAnsi="Times New Roman" w:cs="Times New Roman"/>
          <w:b/>
          <w:bCs/>
          <w:i/>
          <w:iCs/>
          <w:color w:val="000000"/>
          <w:sz w:val="24"/>
          <w:szCs w:val="24"/>
        </w:rPr>
      </w:pPr>
      <w:r w:rsidRPr="00FB2AAF">
        <w:rPr>
          <w:rFonts w:ascii="Times New Roman" w:eastAsia="Times New Roman" w:hAnsi="Times New Roman" w:cs="Times New Roman"/>
          <w:b/>
          <w:bCs/>
          <w:i/>
          <w:iCs/>
          <w:color w:val="000000"/>
          <w:sz w:val="24"/>
          <w:szCs w:val="24"/>
        </w:rPr>
        <w:t>Executive Summary</w:t>
      </w:r>
    </w:p>
    <w:p w14:paraId="3DC5ED76" w14:textId="25FA0CE8" w:rsidR="00651DA9" w:rsidRPr="00FB2AAF" w:rsidRDefault="00651DA9" w:rsidP="00300042">
      <w:pPr>
        <w:pStyle w:val="ListParagraph"/>
        <w:numPr>
          <w:ilvl w:val="0"/>
          <w:numId w:val="18"/>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Knowledge brokers may be people or organizations that are involved in:</w:t>
      </w:r>
    </w:p>
    <w:p w14:paraId="548E6A3C" w14:textId="761AF8C6" w:rsidR="00651DA9" w:rsidRPr="00FB2AAF" w:rsidRDefault="00651DA9" w:rsidP="006D0E3E">
      <w:pPr>
        <w:pStyle w:val="ListParagraph"/>
        <w:numPr>
          <w:ilvl w:val="1"/>
          <w:numId w:val="21"/>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Knowledge management</w:t>
      </w:r>
      <w:r w:rsidR="000707F4" w:rsidRPr="00FB2AAF">
        <w:rPr>
          <w:rFonts w:ascii="Times New Roman" w:hAnsi="Times New Roman" w:cs="Times New Roman"/>
          <w:sz w:val="24"/>
          <w:szCs w:val="24"/>
        </w:rPr>
        <w:t xml:space="preserve"> (</w:t>
      </w:r>
      <w:r w:rsidR="00124FC7" w:rsidRPr="00FB2AAF">
        <w:rPr>
          <w:rFonts w:ascii="Times New Roman" w:hAnsi="Times New Roman" w:cs="Times New Roman"/>
          <w:sz w:val="24"/>
          <w:szCs w:val="24"/>
        </w:rPr>
        <w:t>e.g</w:t>
      </w:r>
      <w:r w:rsidR="004B1C01" w:rsidRPr="00FB2AAF">
        <w:rPr>
          <w:rFonts w:ascii="Times New Roman" w:hAnsi="Times New Roman" w:cs="Times New Roman"/>
          <w:sz w:val="24"/>
          <w:szCs w:val="24"/>
        </w:rPr>
        <w:t>.,</w:t>
      </w:r>
      <w:r w:rsidR="00124FC7" w:rsidRPr="00FB2AAF">
        <w:rPr>
          <w:rFonts w:ascii="Times New Roman" w:hAnsi="Times New Roman" w:cs="Times New Roman"/>
          <w:sz w:val="24"/>
          <w:szCs w:val="24"/>
        </w:rPr>
        <w:t xml:space="preserve"> </w:t>
      </w:r>
      <w:r w:rsidR="000707F4" w:rsidRPr="00FB2AAF">
        <w:rPr>
          <w:rFonts w:ascii="Times New Roman" w:hAnsi="Times New Roman" w:cs="Times New Roman"/>
          <w:sz w:val="24"/>
          <w:szCs w:val="24"/>
        </w:rPr>
        <w:t xml:space="preserve">identifying and obtaining relevant information, </w:t>
      </w:r>
      <w:r w:rsidR="00124FC7" w:rsidRPr="00FB2AAF">
        <w:rPr>
          <w:rFonts w:ascii="Times New Roman" w:hAnsi="Times New Roman" w:cs="Times New Roman"/>
          <w:sz w:val="24"/>
          <w:szCs w:val="24"/>
        </w:rPr>
        <w:t>cre</w:t>
      </w:r>
      <w:r w:rsidR="0081525D" w:rsidRPr="00FB2AAF">
        <w:rPr>
          <w:rFonts w:ascii="Times New Roman" w:hAnsi="Times New Roman" w:cs="Times New Roman"/>
          <w:sz w:val="24"/>
          <w:szCs w:val="24"/>
        </w:rPr>
        <w:t xml:space="preserve">ating tailored knowledge plans, </w:t>
      </w:r>
      <w:r w:rsidR="00B340C0" w:rsidRPr="00FB2AAF">
        <w:rPr>
          <w:rFonts w:ascii="Times New Roman" w:hAnsi="Times New Roman" w:cs="Times New Roman"/>
          <w:sz w:val="24"/>
          <w:szCs w:val="24"/>
        </w:rPr>
        <w:t>helping to develop analytic and interpretive skills)</w:t>
      </w:r>
    </w:p>
    <w:p w14:paraId="76695CAB" w14:textId="03C6A856" w:rsidR="00651DA9" w:rsidRPr="00FB2AAF" w:rsidRDefault="00651DA9" w:rsidP="006D0E3E">
      <w:pPr>
        <w:pStyle w:val="ListParagraph"/>
        <w:numPr>
          <w:ilvl w:val="1"/>
          <w:numId w:val="21"/>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Linkage and exchange</w:t>
      </w:r>
      <w:r w:rsidR="00FC720A" w:rsidRPr="00FB2AAF">
        <w:rPr>
          <w:rFonts w:ascii="Times New Roman" w:hAnsi="Times New Roman" w:cs="Times New Roman"/>
          <w:sz w:val="24"/>
          <w:szCs w:val="24"/>
        </w:rPr>
        <w:t xml:space="preserve"> of knowledge </w:t>
      </w:r>
      <w:r w:rsidR="00AE1D06" w:rsidRPr="00FB2AAF">
        <w:rPr>
          <w:rFonts w:ascii="Times New Roman" w:hAnsi="Times New Roman" w:cs="Times New Roman"/>
          <w:sz w:val="24"/>
          <w:szCs w:val="24"/>
        </w:rPr>
        <w:t>(</w:t>
      </w:r>
      <w:r w:rsidR="00167CD9" w:rsidRPr="00FB2AAF">
        <w:rPr>
          <w:rFonts w:ascii="Times New Roman" w:hAnsi="Times New Roman" w:cs="Times New Roman"/>
          <w:sz w:val="24"/>
          <w:szCs w:val="24"/>
        </w:rPr>
        <w:t>e.g.</w:t>
      </w:r>
      <w:r w:rsidR="004B1C01" w:rsidRPr="00FB2AAF">
        <w:rPr>
          <w:rFonts w:ascii="Times New Roman" w:hAnsi="Times New Roman" w:cs="Times New Roman"/>
          <w:sz w:val="24"/>
          <w:szCs w:val="24"/>
        </w:rPr>
        <w:t>,</w:t>
      </w:r>
      <w:r w:rsidR="00167CD9" w:rsidRPr="00FB2AAF">
        <w:rPr>
          <w:rFonts w:ascii="Times New Roman" w:hAnsi="Times New Roman" w:cs="Times New Roman"/>
          <w:sz w:val="24"/>
          <w:szCs w:val="24"/>
        </w:rPr>
        <w:t xml:space="preserve"> </w:t>
      </w:r>
      <w:r w:rsidR="00AE1D06" w:rsidRPr="00FB2AAF">
        <w:rPr>
          <w:rFonts w:ascii="Times New Roman" w:hAnsi="Times New Roman" w:cs="Times New Roman"/>
          <w:sz w:val="24"/>
          <w:szCs w:val="24"/>
        </w:rPr>
        <w:t>connect</w:t>
      </w:r>
      <w:r w:rsidR="00714BA4" w:rsidRPr="00FB2AAF">
        <w:rPr>
          <w:rFonts w:ascii="Times New Roman" w:hAnsi="Times New Roman" w:cs="Times New Roman"/>
          <w:sz w:val="24"/>
          <w:szCs w:val="24"/>
        </w:rPr>
        <w:t>ing</w:t>
      </w:r>
      <w:r w:rsidR="00AE1D06" w:rsidRPr="00FB2AAF">
        <w:rPr>
          <w:rFonts w:ascii="Times New Roman" w:hAnsi="Times New Roman" w:cs="Times New Roman"/>
          <w:sz w:val="24"/>
          <w:szCs w:val="24"/>
        </w:rPr>
        <w:t xml:space="preserve"> stakeholder to relevant information sources, </w:t>
      </w:r>
      <w:r w:rsidR="002456CF" w:rsidRPr="00FB2AAF">
        <w:rPr>
          <w:rFonts w:ascii="Times New Roman" w:hAnsi="Times New Roman" w:cs="Times New Roman"/>
          <w:sz w:val="24"/>
          <w:szCs w:val="24"/>
        </w:rPr>
        <w:t>support</w:t>
      </w:r>
      <w:r w:rsidR="00714BA4" w:rsidRPr="00FB2AAF">
        <w:rPr>
          <w:rFonts w:ascii="Times New Roman" w:hAnsi="Times New Roman" w:cs="Times New Roman"/>
          <w:sz w:val="24"/>
          <w:szCs w:val="24"/>
        </w:rPr>
        <w:t xml:space="preserve">ing </w:t>
      </w:r>
      <w:r w:rsidR="002456CF" w:rsidRPr="00FB2AAF">
        <w:rPr>
          <w:rFonts w:ascii="Times New Roman" w:hAnsi="Times New Roman" w:cs="Times New Roman"/>
          <w:sz w:val="24"/>
          <w:szCs w:val="24"/>
        </w:rPr>
        <w:t>peer-to-peer learning</w:t>
      </w:r>
      <w:r w:rsidR="00714BA4" w:rsidRPr="00FB2AAF">
        <w:rPr>
          <w:rFonts w:ascii="Times New Roman" w:hAnsi="Times New Roman" w:cs="Times New Roman"/>
          <w:sz w:val="24"/>
          <w:szCs w:val="24"/>
        </w:rPr>
        <w:t xml:space="preserve">, facilitating </w:t>
      </w:r>
      <w:r w:rsidR="00167CD9" w:rsidRPr="00FB2AAF">
        <w:rPr>
          <w:rFonts w:ascii="Times New Roman" w:hAnsi="Times New Roman" w:cs="Times New Roman"/>
          <w:sz w:val="24"/>
          <w:szCs w:val="24"/>
        </w:rPr>
        <w:t>collaboration)</w:t>
      </w:r>
    </w:p>
    <w:p w14:paraId="7D9AE941" w14:textId="7734AE00" w:rsidR="006952DE" w:rsidRPr="00FB2AAF" w:rsidRDefault="00651DA9" w:rsidP="006D0E3E">
      <w:pPr>
        <w:pStyle w:val="ListParagraph"/>
        <w:numPr>
          <w:ilvl w:val="1"/>
          <w:numId w:val="21"/>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Capacity development</w:t>
      </w:r>
      <w:r w:rsidR="00FC720A" w:rsidRPr="00FB2AAF">
        <w:rPr>
          <w:rFonts w:ascii="Times New Roman" w:hAnsi="Times New Roman" w:cs="Times New Roman"/>
          <w:sz w:val="24"/>
          <w:szCs w:val="24"/>
        </w:rPr>
        <w:t xml:space="preserve"> around knowledge </w:t>
      </w:r>
      <w:r w:rsidR="00CD2401" w:rsidRPr="00FB2AAF">
        <w:rPr>
          <w:rFonts w:ascii="Times New Roman" w:hAnsi="Times New Roman" w:cs="Times New Roman"/>
          <w:sz w:val="24"/>
          <w:szCs w:val="24"/>
        </w:rPr>
        <w:t>(e.g.</w:t>
      </w:r>
      <w:r w:rsidR="004B1C01" w:rsidRPr="00FB2AAF">
        <w:rPr>
          <w:rFonts w:ascii="Times New Roman" w:hAnsi="Times New Roman" w:cs="Times New Roman"/>
          <w:sz w:val="24"/>
          <w:szCs w:val="24"/>
        </w:rPr>
        <w:t>,</w:t>
      </w:r>
      <w:r w:rsidR="00CD2401" w:rsidRPr="00FB2AAF">
        <w:rPr>
          <w:rFonts w:ascii="Times New Roman" w:hAnsi="Times New Roman" w:cs="Times New Roman"/>
          <w:sz w:val="24"/>
          <w:szCs w:val="24"/>
        </w:rPr>
        <w:t xml:space="preserve"> appraising quality of evidence, facilitating </w:t>
      </w:r>
      <w:r w:rsidR="004F7662" w:rsidRPr="00FB2AAF">
        <w:rPr>
          <w:rFonts w:ascii="Times New Roman" w:hAnsi="Times New Roman" w:cs="Times New Roman"/>
          <w:sz w:val="24"/>
          <w:szCs w:val="24"/>
        </w:rPr>
        <w:t>organizational change and engagement</w:t>
      </w:r>
      <w:r w:rsidR="00705FE8" w:rsidRPr="00FB2AAF">
        <w:rPr>
          <w:rFonts w:ascii="Times New Roman" w:hAnsi="Times New Roman" w:cs="Times New Roman"/>
          <w:sz w:val="24"/>
          <w:szCs w:val="24"/>
        </w:rPr>
        <w:t>, designing and delivering tailored training sessions)</w:t>
      </w:r>
    </w:p>
    <w:p w14:paraId="725DF6F8" w14:textId="18C70F86" w:rsidR="00E84C76" w:rsidRPr="00FB2AAF" w:rsidRDefault="00E84C76" w:rsidP="00300042">
      <w:pPr>
        <w:pStyle w:val="ListParagraph"/>
        <w:numPr>
          <w:ilvl w:val="0"/>
          <w:numId w:val="19"/>
        </w:numPr>
        <w:shd w:val="clear" w:color="auto" w:fill="FFFFFF"/>
        <w:spacing w:before="100" w:beforeAutospacing="1"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Characteristics of knowledge brokers are</w:t>
      </w:r>
      <w:r w:rsidR="00781B92" w:rsidRPr="00FB2AAF">
        <w:rPr>
          <w:rFonts w:ascii="Times New Roman" w:hAnsi="Times New Roman" w:cs="Times New Roman"/>
          <w:sz w:val="24"/>
          <w:szCs w:val="24"/>
        </w:rPr>
        <w:t>:</w:t>
      </w:r>
    </w:p>
    <w:p w14:paraId="341AE9CD" w14:textId="4AF4009A" w:rsidR="00E84C76" w:rsidRPr="00FB2AAF" w:rsidRDefault="00E84C76" w:rsidP="006D0E3E">
      <w:pPr>
        <w:pStyle w:val="ListParagraph"/>
        <w:numPr>
          <w:ilvl w:val="1"/>
          <w:numId w:val="22"/>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Entrepreneurial (networking, problem solving, innovating) </w:t>
      </w:r>
    </w:p>
    <w:p w14:paraId="0F460F2B" w14:textId="3EE279E3" w:rsidR="00E84C76" w:rsidRPr="00FB2AAF" w:rsidRDefault="00E84C76" w:rsidP="006D0E3E">
      <w:pPr>
        <w:pStyle w:val="ListParagraph"/>
        <w:numPr>
          <w:ilvl w:val="1"/>
          <w:numId w:val="22"/>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Trusted and credible</w:t>
      </w:r>
    </w:p>
    <w:p w14:paraId="3377A7A6" w14:textId="2830C26C" w:rsidR="00E84C76" w:rsidRPr="00FB2AAF" w:rsidRDefault="00EC0AAB" w:rsidP="006D0E3E">
      <w:pPr>
        <w:pStyle w:val="ListParagraph"/>
        <w:numPr>
          <w:ilvl w:val="1"/>
          <w:numId w:val="22"/>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Clear communication </w:t>
      </w:r>
    </w:p>
    <w:p w14:paraId="276DB2CF" w14:textId="7BEF12D4" w:rsidR="00781B92" w:rsidRPr="00FB2AAF" w:rsidRDefault="00E84C76" w:rsidP="006D0E3E">
      <w:pPr>
        <w:pStyle w:val="ListParagraph"/>
        <w:numPr>
          <w:ilvl w:val="1"/>
          <w:numId w:val="22"/>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Understand</w:t>
      </w:r>
      <w:r w:rsidR="00781B92" w:rsidRPr="00FB2AAF">
        <w:rPr>
          <w:rFonts w:ascii="Times New Roman" w:hAnsi="Times New Roman" w:cs="Times New Roman"/>
          <w:sz w:val="24"/>
          <w:szCs w:val="24"/>
        </w:rPr>
        <w:t xml:space="preserve">ing </w:t>
      </w:r>
      <w:r w:rsidRPr="00FB2AAF">
        <w:rPr>
          <w:rFonts w:ascii="Times New Roman" w:hAnsi="Times New Roman" w:cs="Times New Roman"/>
          <w:sz w:val="24"/>
          <w:szCs w:val="24"/>
        </w:rPr>
        <w:t>the cultures of both the research and decision-making environments</w:t>
      </w:r>
    </w:p>
    <w:p w14:paraId="52F8F9C8" w14:textId="77777777" w:rsidR="00EC0AAB" w:rsidRPr="00FB2AAF" w:rsidRDefault="00E84C76" w:rsidP="006D0E3E">
      <w:pPr>
        <w:pStyle w:val="ListParagraph"/>
        <w:numPr>
          <w:ilvl w:val="1"/>
          <w:numId w:val="22"/>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Ab</w:t>
      </w:r>
      <w:r w:rsidR="00EC0AAB" w:rsidRPr="00FB2AAF">
        <w:rPr>
          <w:rFonts w:ascii="Times New Roman" w:hAnsi="Times New Roman" w:cs="Times New Roman"/>
          <w:sz w:val="24"/>
          <w:szCs w:val="24"/>
        </w:rPr>
        <w:t>ility</w:t>
      </w:r>
      <w:r w:rsidRPr="00FB2AAF">
        <w:rPr>
          <w:rFonts w:ascii="Times New Roman" w:hAnsi="Times New Roman" w:cs="Times New Roman"/>
          <w:sz w:val="24"/>
          <w:szCs w:val="24"/>
        </w:rPr>
        <w:t xml:space="preserve"> to find and assess relevant research in a variety of formats</w:t>
      </w:r>
    </w:p>
    <w:p w14:paraId="60818187" w14:textId="77777777" w:rsidR="00EC0AAB" w:rsidRPr="00FB2AAF" w:rsidRDefault="00EC0AAB" w:rsidP="006D0E3E">
      <w:pPr>
        <w:pStyle w:val="ListParagraph"/>
        <w:numPr>
          <w:ilvl w:val="1"/>
          <w:numId w:val="22"/>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Facilitating</w:t>
      </w:r>
      <w:r w:rsidR="00E84C76" w:rsidRPr="00FB2AAF">
        <w:rPr>
          <w:rFonts w:ascii="Times New Roman" w:hAnsi="Times New Roman" w:cs="Times New Roman"/>
          <w:sz w:val="24"/>
          <w:szCs w:val="24"/>
        </w:rPr>
        <w:t>, mediat</w:t>
      </w:r>
      <w:r w:rsidRPr="00FB2AAF">
        <w:rPr>
          <w:rFonts w:ascii="Times New Roman" w:hAnsi="Times New Roman" w:cs="Times New Roman"/>
          <w:sz w:val="24"/>
          <w:szCs w:val="24"/>
        </w:rPr>
        <w:t>ing</w:t>
      </w:r>
      <w:r w:rsidR="00E84C76" w:rsidRPr="00FB2AAF">
        <w:rPr>
          <w:rFonts w:ascii="Times New Roman" w:hAnsi="Times New Roman" w:cs="Times New Roman"/>
          <w:sz w:val="24"/>
          <w:szCs w:val="24"/>
        </w:rPr>
        <w:t>, and negotiat</w:t>
      </w:r>
      <w:r w:rsidRPr="00FB2AAF">
        <w:rPr>
          <w:rFonts w:ascii="Times New Roman" w:hAnsi="Times New Roman" w:cs="Times New Roman"/>
          <w:sz w:val="24"/>
          <w:szCs w:val="24"/>
        </w:rPr>
        <w:t>ing</w:t>
      </w:r>
    </w:p>
    <w:p w14:paraId="74A16FFF" w14:textId="103A0F28" w:rsidR="00DE3D0F" w:rsidRPr="00FB2AAF" w:rsidRDefault="00E84C76" w:rsidP="006D0E3E">
      <w:pPr>
        <w:pStyle w:val="ListParagraph"/>
        <w:numPr>
          <w:ilvl w:val="1"/>
          <w:numId w:val="22"/>
        </w:numPr>
        <w:shd w:val="clear" w:color="auto" w:fill="FFFFFF"/>
        <w:spacing w:after="36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Understand</w:t>
      </w:r>
      <w:r w:rsidR="00EC0AAB" w:rsidRPr="00FB2AAF">
        <w:rPr>
          <w:rFonts w:ascii="Times New Roman" w:hAnsi="Times New Roman" w:cs="Times New Roman"/>
          <w:sz w:val="24"/>
          <w:szCs w:val="24"/>
        </w:rPr>
        <w:t xml:space="preserve">ing </w:t>
      </w:r>
      <w:r w:rsidRPr="00FB2AAF">
        <w:rPr>
          <w:rFonts w:ascii="Times New Roman" w:hAnsi="Times New Roman" w:cs="Times New Roman"/>
          <w:sz w:val="24"/>
          <w:szCs w:val="24"/>
        </w:rPr>
        <w:t>the principles of adult learning</w:t>
      </w:r>
    </w:p>
    <w:p w14:paraId="31FFBD3F" w14:textId="7435B9F0" w:rsidR="00703B3E" w:rsidRPr="00FB2AAF" w:rsidRDefault="003053FF" w:rsidP="00300042">
      <w:pPr>
        <w:pStyle w:val="ListParagraph"/>
        <w:numPr>
          <w:ilvl w:val="0"/>
          <w:numId w:val="19"/>
        </w:numPr>
        <w:shd w:val="clear" w:color="auto" w:fill="FFFFFF" w:themeFill="background1"/>
        <w:spacing w:before="100" w:beforeAutospacing="1" w:after="36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Evidence</w:t>
      </w:r>
      <w:r w:rsidR="10B03442" w:rsidRPr="00FB2AAF">
        <w:rPr>
          <w:rFonts w:ascii="Times New Roman" w:hAnsi="Times New Roman" w:cs="Times New Roman"/>
          <w:sz w:val="24"/>
          <w:szCs w:val="24"/>
        </w:rPr>
        <w:t>-informed</w:t>
      </w:r>
      <w:r w:rsidR="00703B3E" w:rsidRPr="00FB2AAF">
        <w:rPr>
          <w:rFonts w:ascii="Times New Roman" w:hAnsi="Times New Roman" w:cs="Times New Roman"/>
          <w:sz w:val="24"/>
          <w:szCs w:val="24"/>
        </w:rPr>
        <w:t xml:space="preserve"> decision making (EI</w:t>
      </w:r>
      <w:r w:rsidR="00AD6DE8" w:rsidRPr="00FB2AAF">
        <w:rPr>
          <w:rFonts w:ascii="Times New Roman" w:hAnsi="Times New Roman" w:cs="Times New Roman"/>
          <w:sz w:val="24"/>
          <w:szCs w:val="24"/>
        </w:rPr>
        <w:t xml:space="preserve">DM) is critical </w:t>
      </w:r>
      <w:r w:rsidRPr="00FB2AAF">
        <w:rPr>
          <w:rFonts w:ascii="Times New Roman" w:hAnsi="Times New Roman" w:cs="Times New Roman"/>
          <w:sz w:val="24"/>
          <w:szCs w:val="24"/>
        </w:rPr>
        <w:t xml:space="preserve">in public health </w:t>
      </w:r>
      <w:r w:rsidR="000D5FDA" w:rsidRPr="00FB2AAF">
        <w:rPr>
          <w:rFonts w:ascii="Times New Roman" w:hAnsi="Times New Roman" w:cs="Times New Roman"/>
          <w:sz w:val="24"/>
          <w:szCs w:val="24"/>
        </w:rPr>
        <w:t xml:space="preserve">but </w:t>
      </w:r>
      <w:r w:rsidR="00275E3B" w:rsidRPr="00FB2AAF">
        <w:rPr>
          <w:rFonts w:ascii="Times New Roman" w:hAnsi="Times New Roman" w:cs="Times New Roman"/>
          <w:sz w:val="24"/>
          <w:szCs w:val="24"/>
        </w:rPr>
        <w:t xml:space="preserve">many </w:t>
      </w:r>
      <w:r w:rsidR="00C75292" w:rsidRPr="00FB2AAF">
        <w:rPr>
          <w:rFonts w:ascii="Times New Roman" w:hAnsi="Times New Roman" w:cs="Times New Roman"/>
          <w:sz w:val="24"/>
          <w:szCs w:val="24"/>
        </w:rPr>
        <w:t xml:space="preserve">organizations </w:t>
      </w:r>
      <w:r w:rsidR="0021288F" w:rsidRPr="00FB2AAF">
        <w:rPr>
          <w:rFonts w:ascii="Times New Roman" w:hAnsi="Times New Roman" w:cs="Times New Roman"/>
          <w:sz w:val="24"/>
          <w:szCs w:val="24"/>
        </w:rPr>
        <w:t xml:space="preserve">do not </w:t>
      </w:r>
      <w:r w:rsidR="00860FB2" w:rsidRPr="00FB2AAF">
        <w:rPr>
          <w:rFonts w:ascii="Times New Roman" w:hAnsi="Times New Roman" w:cs="Times New Roman"/>
          <w:sz w:val="24"/>
          <w:szCs w:val="24"/>
        </w:rPr>
        <w:t>regularly engage in that approach. Knowledge brokering may be one strateg</w:t>
      </w:r>
      <w:r w:rsidR="00843B54" w:rsidRPr="00FB2AAF">
        <w:rPr>
          <w:rFonts w:ascii="Times New Roman" w:hAnsi="Times New Roman" w:cs="Times New Roman"/>
          <w:sz w:val="24"/>
          <w:szCs w:val="24"/>
        </w:rPr>
        <w:t xml:space="preserve">y to </w:t>
      </w:r>
      <w:r w:rsidR="002653CA" w:rsidRPr="00FB2AAF">
        <w:rPr>
          <w:rFonts w:ascii="Times New Roman" w:hAnsi="Times New Roman" w:cs="Times New Roman"/>
          <w:sz w:val="24"/>
          <w:szCs w:val="24"/>
        </w:rPr>
        <w:t>increase EIDM.</w:t>
      </w:r>
    </w:p>
    <w:p w14:paraId="1872F995" w14:textId="4E40207C" w:rsidR="00014CEC" w:rsidRPr="00FB2AAF" w:rsidRDefault="00922DE8" w:rsidP="00BA46CA">
      <w:pPr>
        <w:shd w:val="clear" w:color="auto" w:fill="FFFFFF"/>
        <w:spacing w:before="100" w:beforeAutospacing="1" w:after="120" w:line="240" w:lineRule="auto"/>
        <w:ind w:left="360"/>
        <w:rPr>
          <w:rFonts w:ascii="Times New Roman" w:hAnsi="Times New Roman" w:cs="Times New Roman"/>
          <w:i/>
          <w:iCs/>
          <w:sz w:val="24"/>
          <w:szCs w:val="24"/>
        </w:rPr>
      </w:pPr>
      <w:r w:rsidRPr="00FB2AAF">
        <w:rPr>
          <w:rFonts w:ascii="Times New Roman" w:hAnsi="Times New Roman" w:cs="Times New Roman"/>
          <w:i/>
          <w:iCs/>
          <w:sz w:val="24"/>
          <w:szCs w:val="24"/>
        </w:rPr>
        <w:t xml:space="preserve">Case Study </w:t>
      </w:r>
      <w:r w:rsidR="001E047A" w:rsidRPr="00FB2AAF">
        <w:rPr>
          <w:rFonts w:ascii="Times New Roman" w:hAnsi="Times New Roman" w:cs="Times New Roman"/>
          <w:i/>
          <w:iCs/>
          <w:sz w:val="24"/>
          <w:szCs w:val="24"/>
        </w:rPr>
        <w:t>on EIDM</w:t>
      </w:r>
    </w:p>
    <w:p w14:paraId="53B0E8EF" w14:textId="3467405C" w:rsidR="002653CA" w:rsidRPr="00FB2AAF" w:rsidRDefault="00014CEC" w:rsidP="00300042">
      <w:pPr>
        <w:pStyle w:val="ListParagraph"/>
        <w:numPr>
          <w:ilvl w:val="0"/>
          <w:numId w:val="19"/>
        </w:numPr>
        <w:shd w:val="clear" w:color="auto" w:fill="FFFFFF"/>
        <w:spacing w:after="120" w:line="240" w:lineRule="auto"/>
        <w:ind w:left="72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Researchers developed a case study </w:t>
      </w:r>
      <w:r w:rsidR="005E7679" w:rsidRPr="00FB2AAF">
        <w:rPr>
          <w:rFonts w:ascii="Times New Roman" w:hAnsi="Times New Roman" w:cs="Times New Roman"/>
          <w:sz w:val="24"/>
          <w:szCs w:val="24"/>
        </w:rPr>
        <w:t xml:space="preserve">involving three Ontario health department </w:t>
      </w:r>
      <w:r w:rsidRPr="00FB2AAF">
        <w:rPr>
          <w:rFonts w:ascii="Times New Roman" w:hAnsi="Times New Roman" w:cs="Times New Roman"/>
          <w:sz w:val="24"/>
          <w:szCs w:val="24"/>
        </w:rPr>
        <w:t xml:space="preserve">to </w:t>
      </w:r>
      <w:r w:rsidR="00561ABC" w:rsidRPr="00FB2AAF">
        <w:rPr>
          <w:rFonts w:ascii="Times New Roman" w:hAnsi="Times New Roman" w:cs="Times New Roman"/>
          <w:sz w:val="24"/>
          <w:szCs w:val="24"/>
        </w:rPr>
        <w:t>investigate</w:t>
      </w:r>
      <w:r w:rsidRPr="00FB2AAF">
        <w:rPr>
          <w:rFonts w:ascii="Times New Roman" w:hAnsi="Times New Roman" w:cs="Times New Roman"/>
          <w:sz w:val="24"/>
          <w:szCs w:val="24"/>
        </w:rPr>
        <w:t>:</w:t>
      </w:r>
    </w:p>
    <w:p w14:paraId="17B02442" w14:textId="282A2F0A" w:rsidR="00014CEC" w:rsidRPr="00FB2AAF" w:rsidRDefault="00014CEC" w:rsidP="00300042">
      <w:pPr>
        <w:pStyle w:val="ListParagraph"/>
        <w:numPr>
          <w:ilvl w:val="1"/>
          <w:numId w:val="23"/>
        </w:numPr>
        <w:shd w:val="clear" w:color="auto" w:fill="FFFFFF"/>
        <w:tabs>
          <w:tab w:val="clear" w:pos="1440"/>
        </w:tabs>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What is the impact of a tailored knowledge broker intervention on knowledge, capacity, &amp; behavior for EIDM?</w:t>
      </w:r>
    </w:p>
    <w:p w14:paraId="24A81EB7" w14:textId="7775D4B0" w:rsidR="000B4964" w:rsidRPr="00FB2AAF" w:rsidRDefault="00014CEC" w:rsidP="00300042">
      <w:pPr>
        <w:pStyle w:val="ListParagraph"/>
        <w:numPr>
          <w:ilvl w:val="1"/>
          <w:numId w:val="23"/>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What contextual factors facilitate and/or impede impact?</w:t>
      </w:r>
    </w:p>
    <w:p w14:paraId="0D5A33C1" w14:textId="41A7E6E0" w:rsidR="009F0232" w:rsidRPr="00FB2AAF" w:rsidRDefault="000B4964" w:rsidP="00300042">
      <w:pPr>
        <w:pStyle w:val="ListParagraph"/>
        <w:numPr>
          <w:ilvl w:val="0"/>
          <w:numId w:val="19"/>
        </w:numPr>
        <w:shd w:val="clear" w:color="auto" w:fill="FFFFFF"/>
        <w:spacing w:before="100" w:beforeAutospacing="1" w:after="120" w:line="240" w:lineRule="auto"/>
        <w:ind w:left="720"/>
        <w:rPr>
          <w:rFonts w:ascii="Times New Roman" w:hAnsi="Times New Roman" w:cs="Times New Roman"/>
          <w:sz w:val="24"/>
          <w:szCs w:val="24"/>
        </w:rPr>
      </w:pPr>
      <w:r w:rsidRPr="00FB2AAF">
        <w:rPr>
          <w:rFonts w:ascii="Times New Roman" w:hAnsi="Times New Roman" w:cs="Times New Roman"/>
          <w:sz w:val="24"/>
          <w:szCs w:val="24"/>
        </w:rPr>
        <w:lastRenderedPageBreak/>
        <w:t xml:space="preserve">Data collection </w:t>
      </w:r>
      <w:r w:rsidR="00A15FFC" w:rsidRPr="00FB2AAF">
        <w:rPr>
          <w:rFonts w:ascii="Times New Roman" w:hAnsi="Times New Roman" w:cs="Times New Roman"/>
          <w:sz w:val="24"/>
          <w:szCs w:val="24"/>
        </w:rPr>
        <w:t xml:space="preserve">occurred at three time points – baseline, interim and follow-up, and </w:t>
      </w:r>
      <w:r w:rsidRPr="00FB2AAF">
        <w:rPr>
          <w:rFonts w:ascii="Times New Roman" w:hAnsi="Times New Roman" w:cs="Times New Roman"/>
          <w:sz w:val="24"/>
          <w:szCs w:val="24"/>
        </w:rPr>
        <w:t>involved quantitative and qualitative data that were triangulate</w:t>
      </w:r>
      <w:r w:rsidR="00A15FFC" w:rsidRPr="00FB2AAF">
        <w:rPr>
          <w:rFonts w:ascii="Times New Roman" w:hAnsi="Times New Roman" w:cs="Times New Roman"/>
          <w:sz w:val="24"/>
          <w:szCs w:val="24"/>
        </w:rPr>
        <w:t xml:space="preserve">d. </w:t>
      </w:r>
      <w:r w:rsidR="009F0232" w:rsidRPr="00FB2AAF">
        <w:rPr>
          <w:rFonts w:ascii="Times New Roman" w:hAnsi="Times New Roman" w:cs="Times New Roman"/>
          <w:sz w:val="24"/>
          <w:szCs w:val="24"/>
        </w:rPr>
        <w:t xml:space="preserve">Different knowledge brokering activities occurred across the three sites. </w:t>
      </w:r>
    </w:p>
    <w:p w14:paraId="6150EBCD" w14:textId="77777777" w:rsidR="009E3A4C" w:rsidRPr="00FB2AAF" w:rsidRDefault="009E3A4C" w:rsidP="00300042">
      <w:pPr>
        <w:pStyle w:val="ListParagraph"/>
        <w:shd w:val="clear" w:color="auto" w:fill="FFFFFF"/>
        <w:spacing w:before="100" w:beforeAutospacing="1" w:after="120" w:line="240" w:lineRule="auto"/>
        <w:ind w:left="990"/>
        <w:rPr>
          <w:rFonts w:ascii="Times New Roman" w:hAnsi="Times New Roman" w:cs="Times New Roman"/>
          <w:sz w:val="24"/>
          <w:szCs w:val="24"/>
        </w:rPr>
      </w:pPr>
    </w:p>
    <w:p w14:paraId="78DB5E16" w14:textId="5A7850DD" w:rsidR="006D33BE" w:rsidRPr="00FB2AAF" w:rsidRDefault="007153FD" w:rsidP="00300042">
      <w:pPr>
        <w:pStyle w:val="ListParagraph"/>
        <w:numPr>
          <w:ilvl w:val="0"/>
          <w:numId w:val="19"/>
        </w:numPr>
        <w:shd w:val="clear" w:color="auto" w:fill="FFFFFF" w:themeFill="background1"/>
        <w:spacing w:before="100" w:beforeAutospacing="1" w:after="120" w:line="240" w:lineRule="auto"/>
        <w:ind w:left="810" w:hanging="450"/>
        <w:rPr>
          <w:rFonts w:ascii="Times New Roman" w:hAnsi="Times New Roman" w:cs="Times New Roman"/>
          <w:sz w:val="24"/>
          <w:szCs w:val="24"/>
        </w:rPr>
      </w:pPr>
      <w:r w:rsidRPr="00FB2AAF">
        <w:rPr>
          <w:rFonts w:ascii="Times New Roman" w:hAnsi="Times New Roman" w:cs="Times New Roman"/>
          <w:sz w:val="24"/>
          <w:szCs w:val="24"/>
        </w:rPr>
        <w:t xml:space="preserve">For </w:t>
      </w:r>
      <w:r w:rsidR="006D33BE" w:rsidRPr="00FB2AAF">
        <w:rPr>
          <w:rFonts w:ascii="Times New Roman" w:hAnsi="Times New Roman" w:cs="Times New Roman"/>
          <w:sz w:val="24"/>
          <w:szCs w:val="24"/>
        </w:rPr>
        <w:t xml:space="preserve">changing </w:t>
      </w:r>
      <w:r w:rsidR="00981E0C" w:rsidRPr="00FB2AAF">
        <w:rPr>
          <w:rFonts w:ascii="Times New Roman" w:hAnsi="Times New Roman" w:cs="Times New Roman"/>
          <w:sz w:val="24"/>
          <w:szCs w:val="24"/>
        </w:rPr>
        <w:t>EIDM behavio</w:t>
      </w:r>
      <w:r w:rsidR="009B7F79" w:rsidRPr="00FB2AAF">
        <w:rPr>
          <w:rFonts w:ascii="Times New Roman" w:hAnsi="Times New Roman" w:cs="Times New Roman"/>
          <w:sz w:val="24"/>
          <w:szCs w:val="24"/>
        </w:rPr>
        <w:t>r</w:t>
      </w:r>
      <w:r w:rsidR="006D33BE" w:rsidRPr="00FB2AAF">
        <w:rPr>
          <w:rFonts w:ascii="Times New Roman" w:hAnsi="Times New Roman" w:cs="Times New Roman"/>
          <w:sz w:val="24"/>
          <w:szCs w:val="24"/>
        </w:rPr>
        <w:t>:</w:t>
      </w:r>
    </w:p>
    <w:p w14:paraId="611DDC1D" w14:textId="1BDBE7F1" w:rsidR="00D36D24" w:rsidRPr="00FB2AAF" w:rsidRDefault="00981E0C" w:rsidP="00942F6E">
      <w:pPr>
        <w:pStyle w:val="ListParagraph"/>
        <w:numPr>
          <w:ilvl w:val="0"/>
          <w:numId w:val="49"/>
        </w:numPr>
        <w:shd w:val="clear" w:color="auto" w:fill="FFFFFF" w:themeFill="background1"/>
        <w:spacing w:after="120" w:line="240" w:lineRule="auto"/>
        <w:ind w:hanging="450"/>
        <w:contextualSpacing w:val="0"/>
        <w:rPr>
          <w:rFonts w:ascii="Times New Roman" w:hAnsi="Times New Roman" w:cs="Times New Roman"/>
          <w:sz w:val="24"/>
          <w:szCs w:val="24"/>
        </w:rPr>
      </w:pPr>
      <w:r w:rsidRPr="00FB2AAF">
        <w:rPr>
          <w:rFonts w:ascii="Times New Roman" w:hAnsi="Times New Roman" w:cs="Times New Roman"/>
          <w:sz w:val="24"/>
          <w:szCs w:val="24"/>
        </w:rPr>
        <w:t>Attending large-group sessions alone was not effective</w:t>
      </w:r>
    </w:p>
    <w:p w14:paraId="45757B54" w14:textId="4FAAA8E3" w:rsidR="00EB268E" w:rsidRPr="00FB2AAF" w:rsidRDefault="00981E0C" w:rsidP="00942F6E">
      <w:pPr>
        <w:pStyle w:val="ListParagraph"/>
        <w:numPr>
          <w:ilvl w:val="0"/>
          <w:numId w:val="49"/>
        </w:numPr>
        <w:shd w:val="clear" w:color="auto" w:fill="FFFFFF" w:themeFill="background1"/>
        <w:spacing w:before="100" w:beforeAutospacing="1" w:after="120" w:line="240" w:lineRule="auto"/>
        <w:ind w:hanging="450"/>
        <w:contextualSpacing w:val="0"/>
        <w:rPr>
          <w:rFonts w:ascii="Times New Roman" w:hAnsi="Times New Roman" w:cs="Times New Roman"/>
          <w:sz w:val="24"/>
          <w:szCs w:val="24"/>
        </w:rPr>
      </w:pPr>
      <w:r w:rsidRPr="00FB2AAF">
        <w:rPr>
          <w:rFonts w:ascii="Times New Roman" w:hAnsi="Times New Roman" w:cs="Times New Roman"/>
          <w:sz w:val="24"/>
          <w:szCs w:val="24"/>
        </w:rPr>
        <w:t>Significant improvement among those who worked intensively with KB EIDM knowledge and skills</w:t>
      </w:r>
    </w:p>
    <w:p w14:paraId="0B1CC610" w14:textId="7B12778B" w:rsidR="00981E0C" w:rsidRPr="00FB2AAF" w:rsidRDefault="008019B6" w:rsidP="00300042">
      <w:pPr>
        <w:pStyle w:val="ListParagraph"/>
        <w:numPr>
          <w:ilvl w:val="0"/>
          <w:numId w:val="25"/>
        </w:numPr>
        <w:shd w:val="clear" w:color="auto" w:fill="FFFFFF"/>
        <w:spacing w:before="100" w:beforeAutospacing="1" w:after="120" w:line="240" w:lineRule="auto"/>
        <w:ind w:left="810" w:hanging="450"/>
        <w:rPr>
          <w:rFonts w:ascii="Times New Roman" w:hAnsi="Times New Roman" w:cs="Times New Roman"/>
          <w:sz w:val="24"/>
          <w:szCs w:val="24"/>
        </w:rPr>
      </w:pPr>
      <w:r w:rsidRPr="00FB2AAF">
        <w:rPr>
          <w:rFonts w:ascii="Times New Roman" w:hAnsi="Times New Roman" w:cs="Times New Roman"/>
          <w:sz w:val="24"/>
          <w:szCs w:val="24"/>
        </w:rPr>
        <w:t>Several c</w:t>
      </w:r>
      <w:r w:rsidR="00897C93" w:rsidRPr="00FB2AAF">
        <w:rPr>
          <w:rFonts w:ascii="Times New Roman" w:hAnsi="Times New Roman" w:cs="Times New Roman"/>
          <w:sz w:val="24"/>
          <w:szCs w:val="24"/>
        </w:rPr>
        <w:t xml:space="preserve">ontextual </w:t>
      </w:r>
      <w:r w:rsidRPr="00FB2AAF">
        <w:rPr>
          <w:rFonts w:ascii="Times New Roman" w:hAnsi="Times New Roman" w:cs="Times New Roman"/>
          <w:sz w:val="24"/>
          <w:szCs w:val="24"/>
        </w:rPr>
        <w:t>f</w:t>
      </w:r>
      <w:r w:rsidR="00897C93" w:rsidRPr="00FB2AAF">
        <w:rPr>
          <w:rFonts w:ascii="Times New Roman" w:hAnsi="Times New Roman" w:cs="Times New Roman"/>
          <w:sz w:val="24"/>
          <w:szCs w:val="24"/>
        </w:rPr>
        <w:t>actors</w:t>
      </w:r>
      <w:r w:rsidRPr="00FB2AAF">
        <w:rPr>
          <w:rFonts w:ascii="Times New Roman" w:hAnsi="Times New Roman" w:cs="Times New Roman"/>
          <w:sz w:val="24"/>
          <w:szCs w:val="24"/>
        </w:rPr>
        <w:t xml:space="preserve"> </w:t>
      </w:r>
      <w:r w:rsidR="00D36D24" w:rsidRPr="00FB2AAF">
        <w:rPr>
          <w:rFonts w:ascii="Times New Roman" w:hAnsi="Times New Roman" w:cs="Times New Roman"/>
          <w:sz w:val="24"/>
          <w:szCs w:val="24"/>
        </w:rPr>
        <w:t>helped support improved EIDM behavior</w:t>
      </w:r>
      <w:r w:rsidR="005F6B72" w:rsidRPr="00FB2AAF">
        <w:rPr>
          <w:rFonts w:ascii="Times New Roman" w:hAnsi="Times New Roman" w:cs="Times New Roman"/>
          <w:sz w:val="24"/>
          <w:szCs w:val="24"/>
        </w:rPr>
        <w:t xml:space="preserve"> such as</w:t>
      </w:r>
      <w:r w:rsidR="00EA6F92" w:rsidRPr="00FB2AAF">
        <w:rPr>
          <w:rFonts w:ascii="Times New Roman" w:hAnsi="Times New Roman" w:cs="Times New Roman"/>
          <w:sz w:val="24"/>
          <w:szCs w:val="24"/>
        </w:rPr>
        <w:t>:</w:t>
      </w:r>
    </w:p>
    <w:p w14:paraId="2B1754C2" w14:textId="77777777" w:rsidR="00F648AA" w:rsidRPr="00FB2AAF" w:rsidRDefault="00462F77" w:rsidP="00004BC9">
      <w:pPr>
        <w:pStyle w:val="ListParagraph"/>
        <w:numPr>
          <w:ilvl w:val="0"/>
          <w:numId w:val="24"/>
        </w:numPr>
        <w:shd w:val="clear" w:color="auto" w:fill="FFFFFF"/>
        <w:tabs>
          <w:tab w:val="clear" w:pos="720"/>
          <w:tab w:val="num" w:pos="1440"/>
        </w:tabs>
        <w:spacing w:after="120" w:line="240" w:lineRule="auto"/>
        <w:ind w:left="1440" w:hanging="450"/>
        <w:contextualSpacing w:val="0"/>
        <w:rPr>
          <w:rFonts w:ascii="Times New Roman" w:hAnsi="Times New Roman" w:cs="Times New Roman"/>
          <w:sz w:val="24"/>
          <w:szCs w:val="24"/>
        </w:rPr>
      </w:pPr>
      <w:r w:rsidRPr="00FB2AAF">
        <w:rPr>
          <w:rFonts w:ascii="Times New Roman" w:hAnsi="Times New Roman" w:cs="Times New Roman"/>
          <w:sz w:val="24"/>
          <w:szCs w:val="24"/>
        </w:rPr>
        <w:t>KB knowledge/skills and support</w:t>
      </w:r>
      <w:r w:rsidR="00F648AA" w:rsidRPr="00FB2AAF">
        <w:rPr>
          <w:rFonts w:ascii="Times New Roman" w:hAnsi="Times New Roman" w:cs="Times New Roman"/>
          <w:sz w:val="24"/>
          <w:szCs w:val="24"/>
        </w:rPr>
        <w:t xml:space="preserve"> from </w:t>
      </w:r>
      <w:r w:rsidRPr="00FB2AAF">
        <w:rPr>
          <w:rFonts w:ascii="Times New Roman" w:hAnsi="Times New Roman" w:cs="Times New Roman"/>
          <w:sz w:val="24"/>
          <w:szCs w:val="24"/>
        </w:rPr>
        <w:t xml:space="preserve">external </w:t>
      </w:r>
      <w:r w:rsidR="00F648AA" w:rsidRPr="00FB2AAF">
        <w:rPr>
          <w:rFonts w:ascii="Times New Roman" w:hAnsi="Times New Roman" w:cs="Times New Roman"/>
          <w:sz w:val="24"/>
          <w:szCs w:val="24"/>
        </w:rPr>
        <w:t>sources</w:t>
      </w:r>
    </w:p>
    <w:p w14:paraId="5B7AE7C0" w14:textId="5A29BD46" w:rsidR="00F648AA" w:rsidRPr="00FB2AAF" w:rsidRDefault="00462F77" w:rsidP="00004BC9">
      <w:pPr>
        <w:pStyle w:val="ListParagraph"/>
        <w:numPr>
          <w:ilvl w:val="0"/>
          <w:numId w:val="24"/>
        </w:numPr>
        <w:shd w:val="clear" w:color="auto" w:fill="FFFFFF"/>
        <w:tabs>
          <w:tab w:val="clear" w:pos="720"/>
          <w:tab w:val="num" w:pos="1440"/>
        </w:tabs>
        <w:spacing w:after="120" w:line="240" w:lineRule="auto"/>
        <w:ind w:left="1440" w:hanging="450"/>
        <w:contextualSpacing w:val="0"/>
        <w:rPr>
          <w:rFonts w:ascii="Times New Roman" w:hAnsi="Times New Roman" w:cs="Times New Roman"/>
          <w:sz w:val="24"/>
          <w:szCs w:val="24"/>
        </w:rPr>
      </w:pPr>
      <w:r w:rsidRPr="00FB2AAF">
        <w:rPr>
          <w:rFonts w:ascii="Times New Roman" w:hAnsi="Times New Roman" w:cs="Times New Roman"/>
          <w:sz w:val="24"/>
          <w:szCs w:val="24"/>
        </w:rPr>
        <w:t>EIDM process</w:t>
      </w:r>
      <w:r w:rsidR="00F648AA" w:rsidRPr="00FB2AAF">
        <w:rPr>
          <w:rFonts w:ascii="Times New Roman" w:hAnsi="Times New Roman" w:cs="Times New Roman"/>
          <w:sz w:val="24"/>
          <w:szCs w:val="24"/>
        </w:rPr>
        <w:t>es were</w:t>
      </w:r>
      <w:r w:rsidRPr="00FB2AAF">
        <w:rPr>
          <w:rFonts w:ascii="Times New Roman" w:hAnsi="Times New Roman" w:cs="Times New Roman"/>
          <w:sz w:val="24"/>
          <w:szCs w:val="24"/>
        </w:rPr>
        <w:t xml:space="preserve"> embedded </w:t>
      </w:r>
      <w:r w:rsidR="00F648AA" w:rsidRPr="00FB2AAF">
        <w:rPr>
          <w:rFonts w:ascii="Times New Roman" w:hAnsi="Times New Roman" w:cs="Times New Roman"/>
          <w:sz w:val="24"/>
          <w:szCs w:val="24"/>
        </w:rPr>
        <w:t xml:space="preserve">within the </w:t>
      </w:r>
      <w:r w:rsidRPr="00FB2AAF">
        <w:rPr>
          <w:rFonts w:ascii="Times New Roman" w:hAnsi="Times New Roman" w:cs="Times New Roman"/>
          <w:sz w:val="24"/>
          <w:szCs w:val="24"/>
        </w:rPr>
        <w:t>organizational</w:t>
      </w:r>
      <w:r w:rsidR="001A3747" w:rsidRPr="00FB2AAF">
        <w:rPr>
          <w:rFonts w:ascii="Times New Roman" w:hAnsi="Times New Roman" w:cs="Times New Roman"/>
          <w:sz w:val="24"/>
          <w:szCs w:val="24"/>
        </w:rPr>
        <w:t xml:space="preserve"> s</w:t>
      </w:r>
      <w:r w:rsidRPr="00FB2AAF">
        <w:rPr>
          <w:rFonts w:ascii="Times New Roman" w:hAnsi="Times New Roman" w:cs="Times New Roman"/>
          <w:sz w:val="24"/>
          <w:szCs w:val="24"/>
        </w:rPr>
        <w:t xml:space="preserve">tructure </w:t>
      </w:r>
    </w:p>
    <w:p w14:paraId="426A98E7" w14:textId="77777777" w:rsidR="00F648AA" w:rsidRPr="00FB2AAF" w:rsidRDefault="00F648AA" w:rsidP="00004BC9">
      <w:pPr>
        <w:pStyle w:val="ListParagraph"/>
        <w:numPr>
          <w:ilvl w:val="0"/>
          <w:numId w:val="24"/>
        </w:numPr>
        <w:shd w:val="clear" w:color="auto" w:fill="FFFFFF"/>
        <w:tabs>
          <w:tab w:val="clear" w:pos="720"/>
          <w:tab w:val="num" w:pos="1440"/>
        </w:tabs>
        <w:spacing w:after="120" w:line="240" w:lineRule="auto"/>
        <w:ind w:left="1440" w:hanging="450"/>
        <w:contextualSpacing w:val="0"/>
        <w:rPr>
          <w:rFonts w:ascii="Times New Roman" w:hAnsi="Times New Roman" w:cs="Times New Roman"/>
          <w:sz w:val="24"/>
          <w:szCs w:val="24"/>
        </w:rPr>
      </w:pPr>
      <w:r w:rsidRPr="00FB2AAF">
        <w:rPr>
          <w:rFonts w:ascii="Times New Roman" w:hAnsi="Times New Roman" w:cs="Times New Roman"/>
          <w:sz w:val="24"/>
          <w:szCs w:val="24"/>
        </w:rPr>
        <w:t>Organizational culture built on peer support and encouraging inquiry</w:t>
      </w:r>
    </w:p>
    <w:p w14:paraId="0AC91E8E" w14:textId="0F155D45" w:rsidR="00E94A23" w:rsidRPr="00FB2AAF" w:rsidRDefault="00462F77" w:rsidP="00004BC9">
      <w:pPr>
        <w:pStyle w:val="ListParagraph"/>
        <w:numPr>
          <w:ilvl w:val="0"/>
          <w:numId w:val="24"/>
        </w:numPr>
        <w:shd w:val="clear" w:color="auto" w:fill="FFFFFF"/>
        <w:tabs>
          <w:tab w:val="clear" w:pos="720"/>
          <w:tab w:val="num" w:pos="1440"/>
        </w:tabs>
        <w:spacing w:after="120" w:line="240" w:lineRule="auto"/>
        <w:ind w:left="1440" w:hanging="450"/>
        <w:contextualSpacing w:val="0"/>
        <w:rPr>
          <w:rFonts w:ascii="Times New Roman" w:hAnsi="Times New Roman" w:cs="Times New Roman"/>
          <w:sz w:val="24"/>
          <w:szCs w:val="24"/>
        </w:rPr>
      </w:pPr>
      <w:r w:rsidRPr="00FB2AAF">
        <w:rPr>
          <w:rFonts w:ascii="Times New Roman" w:hAnsi="Times New Roman" w:cs="Times New Roman"/>
          <w:sz w:val="24"/>
          <w:szCs w:val="24"/>
        </w:rPr>
        <w:t>Visible senior management support</w:t>
      </w:r>
      <w:r w:rsidR="00F648AA" w:rsidRPr="00FB2AAF">
        <w:rPr>
          <w:rFonts w:ascii="Times New Roman" w:hAnsi="Times New Roman" w:cs="Times New Roman"/>
          <w:sz w:val="24"/>
          <w:szCs w:val="24"/>
        </w:rPr>
        <w:t xml:space="preserve"> and </w:t>
      </w:r>
      <w:r w:rsidR="001A3747" w:rsidRPr="00FB2AAF">
        <w:rPr>
          <w:rFonts w:ascii="Times New Roman" w:hAnsi="Times New Roman" w:cs="Times New Roman"/>
          <w:sz w:val="24"/>
          <w:szCs w:val="24"/>
        </w:rPr>
        <w:t>signs that</w:t>
      </w:r>
      <w:r w:rsidRPr="00FB2AAF">
        <w:rPr>
          <w:rFonts w:ascii="Times New Roman" w:hAnsi="Times New Roman" w:cs="Times New Roman"/>
          <w:sz w:val="24"/>
          <w:szCs w:val="24"/>
        </w:rPr>
        <w:t xml:space="preserve"> EIDM </w:t>
      </w:r>
      <w:r w:rsidR="001A3747" w:rsidRPr="00FB2AAF">
        <w:rPr>
          <w:rFonts w:ascii="Times New Roman" w:hAnsi="Times New Roman" w:cs="Times New Roman"/>
          <w:sz w:val="24"/>
          <w:szCs w:val="24"/>
        </w:rPr>
        <w:t xml:space="preserve">was </w:t>
      </w:r>
      <w:r w:rsidRPr="00FB2AAF">
        <w:rPr>
          <w:rFonts w:ascii="Times New Roman" w:hAnsi="Times New Roman" w:cs="Times New Roman"/>
          <w:sz w:val="24"/>
          <w:szCs w:val="24"/>
        </w:rPr>
        <w:t>valued in the organizatio</w:t>
      </w:r>
      <w:r w:rsidR="00FF62B5" w:rsidRPr="00FB2AAF">
        <w:rPr>
          <w:rFonts w:ascii="Times New Roman" w:hAnsi="Times New Roman" w:cs="Times New Roman"/>
          <w:sz w:val="24"/>
          <w:szCs w:val="24"/>
        </w:rPr>
        <w:t>n</w:t>
      </w:r>
    </w:p>
    <w:p w14:paraId="15B27160" w14:textId="77777777" w:rsidR="00E94A23" w:rsidRPr="00FB2AAF" w:rsidRDefault="00CB0956" w:rsidP="00300042">
      <w:pPr>
        <w:pStyle w:val="ListParagraph"/>
        <w:numPr>
          <w:ilvl w:val="0"/>
          <w:numId w:val="20"/>
        </w:numPr>
        <w:shd w:val="clear" w:color="auto" w:fill="FFFFFF"/>
        <w:tabs>
          <w:tab w:val="clear" w:pos="720"/>
        </w:tabs>
        <w:spacing w:before="100" w:beforeAutospacing="1" w:after="120" w:line="240" w:lineRule="auto"/>
        <w:ind w:left="810" w:hanging="450"/>
        <w:rPr>
          <w:rFonts w:ascii="Times New Roman" w:hAnsi="Times New Roman" w:cs="Times New Roman"/>
          <w:sz w:val="24"/>
          <w:szCs w:val="24"/>
        </w:rPr>
      </w:pPr>
      <w:r w:rsidRPr="00FB2AAF">
        <w:rPr>
          <w:rFonts w:ascii="Times New Roman" w:hAnsi="Times New Roman" w:cs="Times New Roman"/>
          <w:sz w:val="24"/>
          <w:szCs w:val="24"/>
        </w:rPr>
        <w:t xml:space="preserve">Tailored KT interventions, developed through partner engagement, had an impact on EIDM in public health by </w:t>
      </w:r>
      <w:r w:rsidR="008D2DF4" w:rsidRPr="00FB2AAF">
        <w:rPr>
          <w:rFonts w:ascii="Times New Roman" w:hAnsi="Times New Roman" w:cs="Times New Roman"/>
          <w:sz w:val="24"/>
          <w:szCs w:val="24"/>
        </w:rPr>
        <w:t>e</w:t>
      </w:r>
      <w:r w:rsidRPr="00FB2AAF">
        <w:rPr>
          <w:rFonts w:ascii="Times New Roman" w:hAnsi="Times New Roman" w:cs="Times New Roman"/>
          <w:sz w:val="24"/>
          <w:szCs w:val="24"/>
        </w:rPr>
        <w:t xml:space="preserve">nhancing individual staff capacity </w:t>
      </w:r>
      <w:r w:rsidR="008D2DF4" w:rsidRPr="00FB2AAF">
        <w:rPr>
          <w:rFonts w:ascii="Times New Roman" w:hAnsi="Times New Roman" w:cs="Times New Roman"/>
          <w:sz w:val="24"/>
          <w:szCs w:val="24"/>
        </w:rPr>
        <w:t>and a</w:t>
      </w:r>
      <w:r w:rsidRPr="00FB2AAF">
        <w:rPr>
          <w:rFonts w:ascii="Times New Roman" w:hAnsi="Times New Roman" w:cs="Times New Roman"/>
          <w:sz w:val="24"/>
          <w:szCs w:val="24"/>
        </w:rPr>
        <w:t>ddressing organizational factors to facilitate a culture conducive to EIDM in practice</w:t>
      </w:r>
      <w:r w:rsidR="008D2DF4" w:rsidRPr="00FB2AAF">
        <w:rPr>
          <w:rFonts w:ascii="Times New Roman" w:hAnsi="Times New Roman" w:cs="Times New Roman"/>
          <w:sz w:val="24"/>
          <w:szCs w:val="24"/>
        </w:rPr>
        <w:t>.</w:t>
      </w:r>
    </w:p>
    <w:p w14:paraId="79B41DE1" w14:textId="77777777" w:rsidR="00E94A23" w:rsidRPr="00FB2AAF" w:rsidRDefault="00E94A23" w:rsidP="00004BC9">
      <w:pPr>
        <w:pStyle w:val="ListParagraph"/>
        <w:ind w:left="990" w:hanging="450"/>
        <w:rPr>
          <w:rFonts w:ascii="Times New Roman" w:hAnsi="Times New Roman" w:cs="Times New Roman"/>
          <w:sz w:val="24"/>
          <w:szCs w:val="24"/>
        </w:rPr>
      </w:pPr>
    </w:p>
    <w:p w14:paraId="4516DF23" w14:textId="0CB84EC4" w:rsidR="000969ED" w:rsidRPr="00FB2AAF" w:rsidRDefault="000969ED" w:rsidP="00300042">
      <w:pPr>
        <w:pStyle w:val="ListParagraph"/>
        <w:numPr>
          <w:ilvl w:val="0"/>
          <w:numId w:val="20"/>
        </w:numPr>
        <w:shd w:val="clear" w:color="auto" w:fill="FFFFFF"/>
        <w:tabs>
          <w:tab w:val="clear" w:pos="720"/>
        </w:tabs>
        <w:spacing w:after="120" w:line="240" w:lineRule="auto"/>
        <w:ind w:left="810" w:hanging="450"/>
        <w:contextualSpacing w:val="0"/>
        <w:rPr>
          <w:rFonts w:ascii="Times New Roman" w:hAnsi="Times New Roman" w:cs="Times New Roman"/>
          <w:sz w:val="24"/>
          <w:szCs w:val="24"/>
        </w:rPr>
      </w:pPr>
      <w:r w:rsidRPr="00FB2AAF">
        <w:rPr>
          <w:rFonts w:ascii="Times New Roman" w:hAnsi="Times New Roman" w:cs="Times New Roman"/>
          <w:sz w:val="24"/>
          <w:szCs w:val="24"/>
        </w:rPr>
        <w:t>Dr. Dobbins is affiliated with the National Collaborating Centre for Methods and Tools (NCCMT) in Canada. Its goals are to:</w:t>
      </w:r>
    </w:p>
    <w:p w14:paraId="197B127D" w14:textId="77777777" w:rsidR="000969ED" w:rsidRPr="00FB2AAF" w:rsidRDefault="000969ED" w:rsidP="00300042">
      <w:pPr>
        <w:pStyle w:val="ListParagraph"/>
        <w:numPr>
          <w:ilvl w:val="1"/>
          <w:numId w:val="26"/>
        </w:numPr>
        <w:shd w:val="clear" w:color="auto" w:fill="FFFFFF"/>
        <w:tabs>
          <w:tab w:val="clear" w:pos="1440"/>
        </w:tabs>
        <w:spacing w:after="120" w:line="240" w:lineRule="auto"/>
        <w:ind w:hanging="450"/>
        <w:contextualSpacing w:val="0"/>
        <w:rPr>
          <w:rFonts w:ascii="Times New Roman" w:hAnsi="Times New Roman" w:cs="Times New Roman"/>
          <w:sz w:val="24"/>
          <w:szCs w:val="24"/>
        </w:rPr>
      </w:pPr>
      <w:r w:rsidRPr="00FB2AAF">
        <w:rPr>
          <w:rFonts w:ascii="Times New Roman" w:hAnsi="Times New Roman" w:cs="Times New Roman"/>
          <w:sz w:val="24"/>
          <w:szCs w:val="24"/>
        </w:rPr>
        <w:t>Enhance evidence-informed public health in practice, programs, and policy in Canada and</w:t>
      </w:r>
    </w:p>
    <w:p w14:paraId="218117E9" w14:textId="7D2354B1" w:rsidR="00752447" w:rsidRPr="00FB2AAF" w:rsidRDefault="000969ED" w:rsidP="00004BC9">
      <w:pPr>
        <w:pStyle w:val="ListParagraph"/>
        <w:numPr>
          <w:ilvl w:val="1"/>
          <w:numId w:val="26"/>
        </w:numPr>
        <w:shd w:val="clear" w:color="auto" w:fill="FFFFFF"/>
        <w:spacing w:after="120" w:line="240" w:lineRule="auto"/>
        <w:ind w:hanging="450"/>
        <w:contextualSpacing w:val="0"/>
        <w:rPr>
          <w:rFonts w:ascii="Times New Roman" w:hAnsi="Times New Roman" w:cs="Times New Roman"/>
          <w:sz w:val="24"/>
          <w:szCs w:val="24"/>
        </w:rPr>
      </w:pPr>
      <w:r w:rsidRPr="00FB2AAF">
        <w:rPr>
          <w:rFonts w:ascii="Times New Roman" w:hAnsi="Times New Roman" w:cs="Times New Roman"/>
          <w:sz w:val="24"/>
          <w:szCs w:val="24"/>
        </w:rPr>
        <w:t>Provide leadership and expertise in supporting the uptake of what works in public health</w:t>
      </w:r>
    </w:p>
    <w:p w14:paraId="4F74FCF1" w14:textId="36E429CF" w:rsidR="009639EF" w:rsidRPr="00FB2AAF" w:rsidRDefault="00B635BB" w:rsidP="00004BC9">
      <w:pPr>
        <w:pStyle w:val="ListParagraph"/>
        <w:numPr>
          <w:ilvl w:val="1"/>
          <w:numId w:val="26"/>
        </w:numPr>
        <w:shd w:val="clear" w:color="auto" w:fill="FFFFFF"/>
        <w:spacing w:after="120" w:line="240" w:lineRule="auto"/>
        <w:ind w:hanging="450"/>
        <w:contextualSpacing w:val="0"/>
        <w:rPr>
          <w:rFonts w:ascii="Times New Roman" w:hAnsi="Times New Roman" w:cs="Times New Roman"/>
          <w:sz w:val="24"/>
          <w:szCs w:val="24"/>
        </w:rPr>
      </w:pPr>
      <w:hyperlink r:id="rId13" w:history="1">
        <w:r w:rsidR="009639EF" w:rsidRPr="00FB2AAF">
          <w:rPr>
            <w:rStyle w:val="Hyperlink"/>
            <w:rFonts w:ascii="Times New Roman" w:hAnsi="Times New Roman" w:cs="Times New Roman"/>
            <w:sz w:val="24"/>
            <w:szCs w:val="24"/>
          </w:rPr>
          <w:t>https://www.nccmt.ca/</w:t>
        </w:r>
      </w:hyperlink>
    </w:p>
    <w:p w14:paraId="4A5C1637" w14:textId="77777777" w:rsidR="009639EF" w:rsidRPr="00FB2AAF" w:rsidRDefault="009639EF" w:rsidP="009639EF">
      <w:pPr>
        <w:pStyle w:val="ListParagraph"/>
        <w:shd w:val="clear" w:color="auto" w:fill="FFFFFF"/>
        <w:spacing w:after="120" w:line="240" w:lineRule="auto"/>
        <w:ind w:left="1440"/>
        <w:contextualSpacing w:val="0"/>
        <w:rPr>
          <w:rFonts w:ascii="Times New Roman" w:hAnsi="Times New Roman" w:cs="Times New Roman"/>
          <w:sz w:val="24"/>
          <w:szCs w:val="24"/>
        </w:rPr>
      </w:pPr>
    </w:p>
    <w:p w14:paraId="0940A0D6" w14:textId="7390560C" w:rsidR="00B63306" w:rsidRPr="00FB2AAF" w:rsidRDefault="00752447" w:rsidP="00004BC9">
      <w:pPr>
        <w:tabs>
          <w:tab w:val="left" w:pos="630"/>
        </w:tabs>
        <w:rPr>
          <w:rFonts w:ascii="Times New Roman" w:hAnsi="Times New Roman" w:cs="Times New Roman"/>
          <w:sz w:val="24"/>
          <w:szCs w:val="24"/>
        </w:rPr>
      </w:pPr>
      <w:r w:rsidRPr="00FB2AAF">
        <w:rPr>
          <w:rFonts w:ascii="Times New Roman" w:hAnsi="Times New Roman" w:cs="Times New Roman"/>
          <w:sz w:val="24"/>
          <w:szCs w:val="24"/>
        </w:rPr>
        <w:br w:type="page"/>
      </w:r>
    </w:p>
    <w:p w14:paraId="43C5C5A8" w14:textId="77777777" w:rsidR="009339BE" w:rsidRPr="004E6185" w:rsidRDefault="009339BE" w:rsidP="008E14F2">
      <w:pPr>
        <w:pStyle w:val="paragraph"/>
        <w:spacing w:before="0" w:beforeAutospacing="0" w:after="60" w:afterAutospacing="0"/>
        <w:jc w:val="center"/>
        <w:textAlignment w:val="baseline"/>
        <w:rPr>
          <w:b/>
          <w:bCs/>
          <w:sz w:val="20"/>
          <w:szCs w:val="20"/>
        </w:rPr>
      </w:pPr>
    </w:p>
    <w:p w14:paraId="73E661DA" w14:textId="6EE95A78" w:rsidR="008E14F2" w:rsidRPr="00FB2AAF" w:rsidRDefault="008E14F2" w:rsidP="008E14F2">
      <w:pPr>
        <w:pStyle w:val="paragraph"/>
        <w:spacing w:before="0" w:beforeAutospacing="0" w:after="60" w:afterAutospacing="0"/>
        <w:jc w:val="center"/>
        <w:textAlignment w:val="baseline"/>
        <w:rPr>
          <w:b/>
          <w:bCs/>
        </w:rPr>
      </w:pPr>
      <w:r w:rsidRPr="00FB2AAF">
        <w:rPr>
          <w:b/>
          <w:bCs/>
        </w:rPr>
        <w:t>Working with Schools: Improving Employment Outcomes for Youth</w:t>
      </w:r>
    </w:p>
    <w:p w14:paraId="6844D524" w14:textId="77777777" w:rsidR="008E14F2" w:rsidRPr="00FB2AAF" w:rsidRDefault="008E14F2" w:rsidP="008E14F2">
      <w:pPr>
        <w:pStyle w:val="paragraph"/>
        <w:spacing w:before="0" w:beforeAutospacing="0" w:after="60" w:afterAutospacing="0"/>
        <w:jc w:val="center"/>
        <w:textAlignment w:val="baseline"/>
        <w:rPr>
          <w:i/>
          <w:iCs/>
        </w:rPr>
      </w:pPr>
      <w:r w:rsidRPr="00FB2AAF">
        <w:rPr>
          <w:i/>
          <w:iCs/>
        </w:rPr>
        <w:t>Teresa Grossi, Indiana Institute on Disability and Community, Indiana University</w:t>
      </w:r>
    </w:p>
    <w:p w14:paraId="33B1A41D" w14:textId="77777777" w:rsidR="008E14F2" w:rsidRPr="00FB2AAF" w:rsidRDefault="008E14F2" w:rsidP="001007F2">
      <w:pPr>
        <w:shd w:val="clear" w:color="auto" w:fill="FFFFFF"/>
        <w:spacing w:before="100" w:beforeAutospacing="1" w:after="120" w:line="240" w:lineRule="auto"/>
        <w:ind w:left="403" w:hanging="403"/>
        <w:jc w:val="center"/>
        <w:rPr>
          <w:rFonts w:ascii="Times New Roman" w:eastAsia="Times New Roman" w:hAnsi="Times New Roman" w:cs="Times New Roman"/>
          <w:b/>
          <w:bCs/>
          <w:i/>
          <w:iCs/>
          <w:color w:val="000000"/>
          <w:sz w:val="24"/>
          <w:szCs w:val="24"/>
        </w:rPr>
      </w:pPr>
      <w:r w:rsidRPr="00FB2AAF">
        <w:rPr>
          <w:rFonts w:ascii="Times New Roman" w:eastAsia="Times New Roman" w:hAnsi="Times New Roman" w:cs="Times New Roman"/>
          <w:b/>
          <w:bCs/>
          <w:i/>
          <w:iCs/>
          <w:color w:val="000000"/>
          <w:sz w:val="24"/>
          <w:szCs w:val="24"/>
        </w:rPr>
        <w:t>Executive Summary</w:t>
      </w:r>
    </w:p>
    <w:p w14:paraId="40F1C4CD" w14:textId="77777777" w:rsidR="008E14F2" w:rsidRPr="00FB2AAF" w:rsidRDefault="008E14F2" w:rsidP="00942F6E">
      <w:pPr>
        <w:pStyle w:val="paragraph"/>
        <w:numPr>
          <w:ilvl w:val="0"/>
          <w:numId w:val="40"/>
        </w:numPr>
        <w:spacing w:before="0" w:beforeAutospacing="0" w:after="60" w:afterAutospacing="0"/>
        <w:textAlignment w:val="baseline"/>
      </w:pPr>
      <w:r w:rsidRPr="00FB2AAF">
        <w:t xml:space="preserve">The Collaborative grew out of concerns that relationships among schools, vocational rehabilitation (VR) and adult employment providers were not efficient or effective. </w:t>
      </w:r>
    </w:p>
    <w:p w14:paraId="1617C544" w14:textId="77777777" w:rsidR="008E14F2" w:rsidRPr="00FB2AAF" w:rsidRDefault="008E14F2" w:rsidP="00300042">
      <w:pPr>
        <w:pStyle w:val="paragraph"/>
        <w:spacing w:before="0" w:beforeAutospacing="0" w:after="60" w:afterAutospacing="0"/>
        <w:ind w:left="900"/>
        <w:textAlignment w:val="baseline"/>
      </w:pPr>
    </w:p>
    <w:p w14:paraId="28F77E8C" w14:textId="34CB4A20" w:rsidR="008E14F2" w:rsidRPr="00FB2AAF" w:rsidRDefault="008E14F2" w:rsidP="00942F6E">
      <w:pPr>
        <w:pStyle w:val="paragraph"/>
        <w:numPr>
          <w:ilvl w:val="0"/>
          <w:numId w:val="40"/>
        </w:numPr>
        <w:spacing w:before="0" w:beforeAutospacing="0" w:after="60" w:afterAutospacing="0"/>
        <w:textAlignment w:val="baseline"/>
      </w:pPr>
      <w:r w:rsidRPr="00FB2AAF">
        <w:t xml:space="preserve">Indiana Institute on Disability and Community convened stakeholders from those groups and drafted a proposal to create a collaborative that would </w:t>
      </w:r>
      <w:r w:rsidR="204C7082" w:rsidRPr="00FB2AAF">
        <w:t>facilitate</w:t>
      </w:r>
      <w:r w:rsidRPr="00FB2AAF">
        <w:t xml:space="preserve"> employment opportunities for transition-age youth. This would be accomplished by embedding employment resources into the school to focus on employment outcomes and reduce or eliminate duplication of services. </w:t>
      </w:r>
    </w:p>
    <w:p w14:paraId="39BE8738" w14:textId="77777777" w:rsidR="008E14F2" w:rsidRPr="00FB2AAF" w:rsidRDefault="008E14F2" w:rsidP="00942F6E">
      <w:pPr>
        <w:pStyle w:val="ListParagraph"/>
        <w:numPr>
          <w:ilvl w:val="0"/>
          <w:numId w:val="40"/>
        </w:numPr>
        <w:shd w:val="clear" w:color="auto" w:fill="FFFFFF"/>
        <w:spacing w:before="100" w:beforeAutospacing="1" w:after="60" w:line="240" w:lineRule="auto"/>
        <w:rPr>
          <w:rFonts w:ascii="Times New Roman" w:hAnsi="Times New Roman" w:cs="Times New Roman"/>
          <w:sz w:val="24"/>
          <w:szCs w:val="24"/>
        </w:rPr>
      </w:pPr>
      <w:r w:rsidRPr="00FB2AAF">
        <w:rPr>
          <w:rFonts w:ascii="Times New Roman" w:hAnsi="Times New Roman" w:cs="Times New Roman"/>
          <w:sz w:val="24"/>
          <w:szCs w:val="24"/>
        </w:rPr>
        <w:t xml:space="preserve">Key elements of the local Collaborative include: </w:t>
      </w:r>
    </w:p>
    <w:p w14:paraId="5D563853" w14:textId="77777777" w:rsidR="008E14F2" w:rsidRPr="00FB2AAF" w:rsidRDefault="008E14F2" w:rsidP="00942F6E">
      <w:pPr>
        <w:pStyle w:val="ListParagraph"/>
        <w:numPr>
          <w:ilvl w:val="0"/>
          <w:numId w:val="41"/>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a single point of contact (career coach)</w:t>
      </w:r>
    </w:p>
    <w:p w14:paraId="4FBB9ED8" w14:textId="77777777" w:rsidR="008E14F2" w:rsidRPr="00FB2AAF" w:rsidRDefault="008E14F2" w:rsidP="00942F6E">
      <w:pPr>
        <w:pStyle w:val="ListParagraph"/>
        <w:numPr>
          <w:ilvl w:val="0"/>
          <w:numId w:val="41"/>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development of student personal profiles</w:t>
      </w:r>
    </w:p>
    <w:p w14:paraId="6BC9A460" w14:textId="77777777" w:rsidR="008E14F2" w:rsidRPr="00FB2AAF" w:rsidRDefault="008E14F2" w:rsidP="00942F6E">
      <w:pPr>
        <w:pStyle w:val="ListParagraph"/>
        <w:numPr>
          <w:ilvl w:val="0"/>
          <w:numId w:val="41"/>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self-determination/soft skill training</w:t>
      </w:r>
    </w:p>
    <w:p w14:paraId="31B3E3E6" w14:textId="77777777" w:rsidR="008E14F2" w:rsidRPr="00FB2AAF" w:rsidRDefault="008E14F2" w:rsidP="00942F6E">
      <w:pPr>
        <w:pStyle w:val="ListParagraph"/>
        <w:numPr>
          <w:ilvl w:val="0"/>
          <w:numId w:val="41"/>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immersed internship and work experiences</w:t>
      </w:r>
    </w:p>
    <w:p w14:paraId="5D3AAD1E" w14:textId="77777777" w:rsidR="008E14F2" w:rsidRPr="00FB2AAF" w:rsidRDefault="008E14F2" w:rsidP="00942F6E">
      <w:pPr>
        <w:pStyle w:val="ListParagraph"/>
        <w:numPr>
          <w:ilvl w:val="0"/>
          <w:numId w:val="41"/>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family training</w:t>
      </w:r>
    </w:p>
    <w:p w14:paraId="2F104B70" w14:textId="77777777" w:rsidR="008E14F2" w:rsidRPr="00FB2AAF" w:rsidRDefault="008E14F2" w:rsidP="00942F6E">
      <w:pPr>
        <w:pStyle w:val="ListParagraph"/>
        <w:numPr>
          <w:ilvl w:val="0"/>
          <w:numId w:val="41"/>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benefits counseling </w:t>
      </w:r>
    </w:p>
    <w:p w14:paraId="1F2AE4FA" w14:textId="77777777" w:rsidR="008E14F2" w:rsidRPr="00FB2AAF" w:rsidRDefault="008E14F2" w:rsidP="008E14F2">
      <w:pPr>
        <w:pStyle w:val="ListParagraph"/>
        <w:shd w:val="clear" w:color="auto" w:fill="FFFFFF"/>
        <w:spacing w:before="100" w:beforeAutospacing="1" w:after="120" w:line="240" w:lineRule="auto"/>
        <w:ind w:left="1440"/>
        <w:rPr>
          <w:rFonts w:ascii="Times New Roman" w:hAnsi="Times New Roman" w:cs="Times New Roman"/>
          <w:sz w:val="24"/>
          <w:szCs w:val="24"/>
        </w:rPr>
      </w:pPr>
    </w:p>
    <w:p w14:paraId="4B9F03C4" w14:textId="77777777" w:rsidR="008E14F2" w:rsidRPr="00FB2AAF" w:rsidRDefault="008E14F2" w:rsidP="00942F6E">
      <w:pPr>
        <w:pStyle w:val="ListParagraph"/>
        <w:numPr>
          <w:ilvl w:val="0"/>
          <w:numId w:val="42"/>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Unique aspects of the collaborative included a: </w:t>
      </w:r>
    </w:p>
    <w:p w14:paraId="2E6051D8" w14:textId="786B00B1" w:rsidR="008E14F2" w:rsidRPr="00FB2AAF" w:rsidRDefault="008E14F2" w:rsidP="00942F6E">
      <w:pPr>
        <w:pStyle w:val="ListParagraph"/>
        <w:numPr>
          <w:ilvl w:val="0"/>
          <w:numId w:val="43"/>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Career coach who was embedded in the school and focused on work experiences and employment outcomes. The coach also provided adult agency navigation and focused on overlap of services</w:t>
      </w:r>
      <w:r w:rsidR="003F7AB4" w:rsidRPr="00FB2AAF">
        <w:rPr>
          <w:rFonts w:ascii="Times New Roman" w:hAnsi="Times New Roman" w:cs="Times New Roman"/>
          <w:sz w:val="24"/>
          <w:szCs w:val="24"/>
        </w:rPr>
        <w:t xml:space="preserve">. </w:t>
      </w:r>
      <w:r w:rsidRPr="00FB2AAF">
        <w:rPr>
          <w:rFonts w:ascii="Times New Roman" w:hAnsi="Times New Roman" w:cs="Times New Roman"/>
          <w:sz w:val="24"/>
          <w:szCs w:val="24"/>
        </w:rPr>
        <w:t>The career coach supported Vocational Rehabilitation (VR) Counselors to facilitate enrollment for services.</w:t>
      </w:r>
    </w:p>
    <w:p w14:paraId="40308490" w14:textId="77777777" w:rsidR="008E14F2" w:rsidRPr="00FB2AAF" w:rsidRDefault="008E14F2" w:rsidP="00942F6E">
      <w:pPr>
        <w:pStyle w:val="ListParagraph"/>
        <w:numPr>
          <w:ilvl w:val="0"/>
          <w:numId w:val="43"/>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Coalition of providers who worked together and served as a local collaborative to reduce the number of entities entering schools, confusion for schools, and duplication of services.</w:t>
      </w:r>
    </w:p>
    <w:p w14:paraId="205A71E4" w14:textId="77777777" w:rsidR="008E14F2" w:rsidRPr="00FB2AAF" w:rsidRDefault="008E14F2" w:rsidP="008E14F2">
      <w:pPr>
        <w:shd w:val="clear" w:color="auto" w:fill="FFFFFF"/>
        <w:spacing w:before="100" w:beforeAutospacing="1" w:after="120" w:line="240" w:lineRule="auto"/>
        <w:rPr>
          <w:rFonts w:ascii="Times New Roman" w:hAnsi="Times New Roman" w:cs="Times New Roman"/>
          <w:i/>
          <w:iCs/>
          <w:sz w:val="24"/>
          <w:szCs w:val="24"/>
        </w:rPr>
      </w:pPr>
      <w:r w:rsidRPr="00FB2AAF">
        <w:rPr>
          <w:rFonts w:ascii="Times New Roman" w:hAnsi="Times New Roman" w:cs="Times New Roman"/>
          <w:i/>
          <w:iCs/>
          <w:sz w:val="24"/>
          <w:szCs w:val="24"/>
        </w:rPr>
        <w:t>Research Study</w:t>
      </w:r>
    </w:p>
    <w:p w14:paraId="48CFE8AE" w14:textId="77777777" w:rsidR="008E14F2" w:rsidRPr="00FB2AAF" w:rsidRDefault="008E14F2" w:rsidP="00942F6E">
      <w:pPr>
        <w:pStyle w:val="ListParagraph"/>
        <w:numPr>
          <w:ilvl w:val="0"/>
          <w:numId w:val="42"/>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The National Institute on Disability, Independent Living, and Rehabilitation Research Grant (#H133A130028) funded the grant to implement the local collaborative at five sites. Five additional sites were selected as controls. </w:t>
      </w:r>
    </w:p>
    <w:p w14:paraId="6B1E4588" w14:textId="77777777" w:rsidR="008E14F2" w:rsidRPr="00FB2AAF" w:rsidRDefault="008E14F2" w:rsidP="008E14F2">
      <w:pPr>
        <w:pStyle w:val="ListParagraph"/>
        <w:shd w:val="clear" w:color="auto" w:fill="FFFFFF"/>
        <w:spacing w:before="100" w:beforeAutospacing="1" w:after="120" w:line="240" w:lineRule="auto"/>
        <w:rPr>
          <w:rFonts w:ascii="Times New Roman" w:hAnsi="Times New Roman" w:cs="Times New Roman"/>
          <w:sz w:val="24"/>
          <w:szCs w:val="24"/>
        </w:rPr>
      </w:pPr>
    </w:p>
    <w:p w14:paraId="035E68F2" w14:textId="77777777" w:rsidR="008E14F2" w:rsidRPr="00FB2AAF" w:rsidRDefault="008E14F2" w:rsidP="00942F6E">
      <w:pPr>
        <w:pStyle w:val="ListParagraph"/>
        <w:numPr>
          <w:ilvl w:val="0"/>
          <w:numId w:val="42"/>
        </w:numPr>
        <w:shd w:val="clear" w:color="auto" w:fill="FFFFFF"/>
        <w:spacing w:after="120" w:line="240" w:lineRule="auto"/>
        <w:ind w:left="810"/>
        <w:rPr>
          <w:rFonts w:ascii="Times New Roman" w:hAnsi="Times New Roman" w:cs="Times New Roman"/>
          <w:sz w:val="24"/>
          <w:szCs w:val="24"/>
        </w:rPr>
      </w:pPr>
      <w:r w:rsidRPr="00FB2AAF">
        <w:rPr>
          <w:rFonts w:ascii="Times New Roman" w:hAnsi="Times New Roman" w:cs="Times New Roman"/>
          <w:sz w:val="24"/>
          <w:szCs w:val="24"/>
        </w:rPr>
        <w:t>The study had three main research questions:</w:t>
      </w:r>
    </w:p>
    <w:p w14:paraId="57ECCD2D" w14:textId="77777777" w:rsidR="008E14F2" w:rsidRPr="00FB2AAF" w:rsidRDefault="008E14F2" w:rsidP="00942F6E">
      <w:pPr>
        <w:pStyle w:val="ListParagraph"/>
        <w:numPr>
          <w:ilvl w:val="0"/>
          <w:numId w:val="44"/>
        </w:numPr>
        <w:shd w:val="clear" w:color="auto" w:fill="FFFFFF"/>
        <w:spacing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Do schools with embedded employment resources (e.g., employment specialist as a single point of contact and collaborative support) have more students who leave school with a job than those from schools with no embedded resources? </w:t>
      </w:r>
    </w:p>
    <w:p w14:paraId="32881935" w14:textId="77777777" w:rsidR="008E14F2" w:rsidRPr="00FB2AAF" w:rsidRDefault="008E14F2" w:rsidP="00942F6E">
      <w:pPr>
        <w:pStyle w:val="ListParagraph"/>
        <w:numPr>
          <w:ilvl w:val="0"/>
          <w:numId w:val="44"/>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Do schools with embedded employment resources have more students who leave school with connections to adult support agencies than schools with no embedded resources? </w:t>
      </w:r>
    </w:p>
    <w:p w14:paraId="2A3BC246" w14:textId="77777777" w:rsidR="008E14F2" w:rsidRPr="00FB2AAF" w:rsidRDefault="008E14F2" w:rsidP="00942F6E">
      <w:pPr>
        <w:pStyle w:val="ListParagraph"/>
        <w:numPr>
          <w:ilvl w:val="0"/>
          <w:numId w:val="44"/>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To what extent, if any, did implementing the local collaborative result in policy or procedure changes?</w:t>
      </w:r>
    </w:p>
    <w:p w14:paraId="5198BDDD" w14:textId="77777777" w:rsidR="008E14F2" w:rsidRPr="00FB2AAF" w:rsidRDefault="008E14F2" w:rsidP="008E14F2">
      <w:pPr>
        <w:pStyle w:val="ListParagraph"/>
        <w:shd w:val="clear" w:color="auto" w:fill="FFFFFF"/>
        <w:spacing w:before="100" w:beforeAutospacing="1" w:after="120" w:line="240" w:lineRule="auto"/>
        <w:rPr>
          <w:rFonts w:ascii="Times New Roman" w:hAnsi="Times New Roman" w:cs="Times New Roman"/>
          <w:sz w:val="24"/>
          <w:szCs w:val="24"/>
        </w:rPr>
      </w:pPr>
    </w:p>
    <w:p w14:paraId="6BB8973B" w14:textId="77777777" w:rsidR="008E14F2" w:rsidRPr="00FB2AAF" w:rsidRDefault="008E14F2" w:rsidP="00942F6E">
      <w:pPr>
        <w:pStyle w:val="ListParagraph"/>
        <w:numPr>
          <w:ilvl w:val="0"/>
          <w:numId w:val="45"/>
        </w:numPr>
        <w:shd w:val="clear" w:color="auto" w:fill="FFFFFF"/>
        <w:spacing w:after="0" w:line="240" w:lineRule="auto"/>
        <w:rPr>
          <w:rFonts w:ascii="Times New Roman" w:hAnsi="Times New Roman" w:cs="Times New Roman"/>
          <w:sz w:val="24"/>
          <w:szCs w:val="24"/>
        </w:rPr>
      </w:pPr>
      <w:r w:rsidRPr="00FB2AAF">
        <w:rPr>
          <w:rFonts w:ascii="Times New Roman" w:hAnsi="Times New Roman" w:cs="Times New Roman"/>
          <w:sz w:val="24"/>
          <w:szCs w:val="24"/>
        </w:rPr>
        <w:t>The primary disabilities at the School-to-Work sites (N = 410) and control sites (N = 118) were similar with the highest being learning disability and mild intellectual disability.</w:t>
      </w:r>
    </w:p>
    <w:p w14:paraId="238EAB5F" w14:textId="77777777" w:rsidR="008E14F2" w:rsidRPr="00FB2AAF" w:rsidRDefault="008E14F2" w:rsidP="00004BC9">
      <w:pPr>
        <w:pStyle w:val="ListParagraph"/>
        <w:shd w:val="clear" w:color="auto" w:fill="FFFFFF"/>
        <w:spacing w:after="0" w:line="240" w:lineRule="auto"/>
        <w:ind w:left="810"/>
        <w:rPr>
          <w:rFonts w:ascii="Times New Roman" w:hAnsi="Times New Roman" w:cs="Times New Roman"/>
          <w:sz w:val="24"/>
          <w:szCs w:val="24"/>
        </w:rPr>
      </w:pPr>
    </w:p>
    <w:p w14:paraId="33511595" w14:textId="77777777" w:rsidR="008E14F2" w:rsidRPr="00FB2AAF" w:rsidRDefault="008E14F2" w:rsidP="00942F6E">
      <w:pPr>
        <w:pStyle w:val="ListParagraph"/>
        <w:numPr>
          <w:ilvl w:val="0"/>
          <w:numId w:val="45"/>
        </w:numPr>
        <w:shd w:val="clear" w:color="auto" w:fill="FFFFFF"/>
        <w:spacing w:after="0" w:line="240" w:lineRule="auto"/>
        <w:rPr>
          <w:rFonts w:ascii="Times New Roman" w:hAnsi="Times New Roman" w:cs="Times New Roman"/>
          <w:sz w:val="24"/>
          <w:szCs w:val="24"/>
        </w:rPr>
      </w:pPr>
      <w:r w:rsidRPr="00FB2AAF">
        <w:rPr>
          <w:rFonts w:ascii="Times New Roman" w:hAnsi="Times New Roman" w:cs="Times New Roman"/>
          <w:sz w:val="24"/>
          <w:szCs w:val="24"/>
        </w:rPr>
        <w:t xml:space="preserve">Over the five-year intervention period, there were 188 internships or work experiences. An internship lasted an average of 4 weeks and students participated in the internship or work experiences 9 hours on average. </w:t>
      </w:r>
    </w:p>
    <w:p w14:paraId="48B5C633" w14:textId="77777777" w:rsidR="008E14F2" w:rsidRPr="00FB2AAF" w:rsidRDefault="008E14F2" w:rsidP="00300042">
      <w:pPr>
        <w:pStyle w:val="ListParagraph"/>
        <w:shd w:val="clear" w:color="auto" w:fill="FFFFFF"/>
        <w:spacing w:after="0" w:line="240" w:lineRule="auto"/>
        <w:rPr>
          <w:rFonts w:ascii="Times New Roman" w:hAnsi="Times New Roman" w:cs="Times New Roman"/>
          <w:sz w:val="24"/>
          <w:szCs w:val="24"/>
        </w:rPr>
      </w:pPr>
    </w:p>
    <w:p w14:paraId="008180E7" w14:textId="77777777" w:rsidR="008E14F2" w:rsidRPr="00FB2AAF" w:rsidRDefault="008E14F2" w:rsidP="00942F6E">
      <w:pPr>
        <w:pStyle w:val="ListParagraph"/>
        <w:numPr>
          <w:ilvl w:val="0"/>
          <w:numId w:val="45"/>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Ninety-one students (35%) left school with a paid job based on their internships/work experiences with an average salary of $9.23 per hour and working an average of 24 hours a week. Three months later, seventy-seven (85%) of them were still working and three had career advancement.</w:t>
      </w:r>
    </w:p>
    <w:p w14:paraId="033AC064" w14:textId="77777777" w:rsidR="008E14F2" w:rsidRPr="00FB2AAF" w:rsidRDefault="008E14F2" w:rsidP="00300042">
      <w:pPr>
        <w:pStyle w:val="ListParagraph"/>
        <w:shd w:val="clear" w:color="auto" w:fill="FFFFFF"/>
        <w:spacing w:before="100" w:beforeAutospacing="1" w:after="120" w:line="240" w:lineRule="auto"/>
        <w:rPr>
          <w:rFonts w:ascii="Times New Roman" w:hAnsi="Times New Roman" w:cs="Times New Roman"/>
          <w:sz w:val="24"/>
          <w:szCs w:val="24"/>
        </w:rPr>
      </w:pPr>
    </w:p>
    <w:p w14:paraId="7FF35EB8" w14:textId="77777777" w:rsidR="008E14F2" w:rsidRPr="00FB2AAF" w:rsidRDefault="008E14F2" w:rsidP="00942F6E">
      <w:pPr>
        <w:pStyle w:val="ListParagraph"/>
        <w:numPr>
          <w:ilvl w:val="0"/>
          <w:numId w:val="45"/>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The number of students connected to employment providers or VR agencies were higher in the intervention group as compared to the control group but decreased over time. </w:t>
      </w:r>
    </w:p>
    <w:p w14:paraId="3685AC7E" w14:textId="77777777" w:rsidR="008E14F2" w:rsidRPr="00FB2AAF" w:rsidRDefault="008E14F2" w:rsidP="00004BC9">
      <w:pPr>
        <w:pStyle w:val="ListParagraph"/>
        <w:shd w:val="clear" w:color="auto" w:fill="FFFFFF"/>
        <w:spacing w:before="100" w:beforeAutospacing="1" w:after="120" w:line="240" w:lineRule="auto"/>
        <w:ind w:left="810"/>
        <w:rPr>
          <w:rFonts w:ascii="Times New Roman" w:hAnsi="Times New Roman" w:cs="Times New Roman"/>
          <w:sz w:val="24"/>
          <w:szCs w:val="24"/>
        </w:rPr>
      </w:pPr>
    </w:p>
    <w:p w14:paraId="413741CE" w14:textId="77777777" w:rsidR="008E14F2" w:rsidRPr="00FB2AAF" w:rsidRDefault="008E14F2" w:rsidP="00942F6E">
      <w:pPr>
        <w:pStyle w:val="ListParagraph"/>
        <w:numPr>
          <w:ilvl w:val="0"/>
          <w:numId w:val="45"/>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Through surveys and focus groups with families, the study learned:</w:t>
      </w:r>
    </w:p>
    <w:p w14:paraId="7FE4421D" w14:textId="652BC9F9" w:rsidR="008E14F2" w:rsidRPr="00FB2AAF" w:rsidRDefault="008E14F2" w:rsidP="00942F6E">
      <w:pPr>
        <w:numPr>
          <w:ilvl w:val="0"/>
          <w:numId w:val="46"/>
        </w:numPr>
        <w:shd w:val="clear" w:color="auto" w:fill="FFFFFF" w:themeFill="background1"/>
        <w:tabs>
          <w:tab w:val="clear" w:pos="1440"/>
        </w:tabs>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The career coach was the predomina</w:t>
      </w:r>
      <w:r w:rsidR="649C4A88" w:rsidRPr="00FB2AAF">
        <w:rPr>
          <w:rFonts w:ascii="Times New Roman" w:hAnsi="Times New Roman" w:cs="Times New Roman"/>
          <w:sz w:val="24"/>
          <w:szCs w:val="24"/>
        </w:rPr>
        <w:t>n</w:t>
      </w:r>
      <w:r w:rsidRPr="00FB2AAF">
        <w:rPr>
          <w:rFonts w:ascii="Times New Roman" w:hAnsi="Times New Roman" w:cs="Times New Roman"/>
          <w:sz w:val="24"/>
          <w:szCs w:val="24"/>
        </w:rPr>
        <w:t>t way parents learned about VR and the central person for communication and keeping things moving. The coach helped and/or understood how families apply for services. ​</w:t>
      </w:r>
    </w:p>
    <w:p w14:paraId="72C96145" w14:textId="77777777" w:rsidR="008E14F2" w:rsidRPr="00FB2AAF" w:rsidRDefault="008E14F2" w:rsidP="00942F6E">
      <w:pPr>
        <w:numPr>
          <w:ilvl w:val="0"/>
          <w:numId w:val="46"/>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While families appreciated that agency connections began for their children at younger ages, they also were frustrated by the discontinuity of services due to staff turnover and did not always understand how VR, schools, and employers worked together. </w:t>
      </w:r>
    </w:p>
    <w:p w14:paraId="32A59552" w14:textId="77777777" w:rsidR="008E14F2" w:rsidRPr="00FB2AAF" w:rsidRDefault="008E14F2" w:rsidP="00942F6E">
      <w:pPr>
        <w:pStyle w:val="ListParagraph"/>
        <w:numPr>
          <w:ilvl w:val="0"/>
          <w:numId w:val="47"/>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During the five years of the intervention, several policy changes occurred including a new VR employment model payment system, the Workforce Innovation and Opportunity Act (WIOA) of 2014, specifically the Pre-Employment Transition Services and VR Order of Selection​.</w:t>
      </w:r>
    </w:p>
    <w:p w14:paraId="155E2B01" w14:textId="77777777" w:rsidR="008E14F2" w:rsidRPr="00FB2AAF" w:rsidRDefault="008E14F2" w:rsidP="00004BC9">
      <w:pPr>
        <w:pStyle w:val="ListParagraph"/>
        <w:shd w:val="clear" w:color="auto" w:fill="FFFFFF"/>
        <w:spacing w:before="100" w:beforeAutospacing="1" w:after="120" w:line="240" w:lineRule="auto"/>
        <w:ind w:left="810"/>
        <w:rPr>
          <w:rFonts w:ascii="Times New Roman" w:hAnsi="Times New Roman" w:cs="Times New Roman"/>
          <w:sz w:val="24"/>
          <w:szCs w:val="24"/>
        </w:rPr>
      </w:pPr>
    </w:p>
    <w:p w14:paraId="58A49263" w14:textId="77777777" w:rsidR="008E14F2" w:rsidRPr="00FB2AAF" w:rsidRDefault="008E14F2" w:rsidP="00942F6E">
      <w:pPr>
        <w:pStyle w:val="ListParagraph"/>
        <w:numPr>
          <w:ilvl w:val="0"/>
          <w:numId w:val="47"/>
        </w:numPr>
        <w:shd w:val="clear" w:color="auto" w:fill="FFFFFF"/>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Staff turnover occurred in many key positions beyond vocational rehabilitation counselors​ to include teachers, career coaches and department chairs. </w:t>
      </w:r>
    </w:p>
    <w:p w14:paraId="3C90D5AD" w14:textId="77777777" w:rsidR="008E14F2" w:rsidRPr="00FB2AAF" w:rsidRDefault="008E14F2" w:rsidP="00300042">
      <w:pPr>
        <w:pStyle w:val="ListParagraph"/>
        <w:rPr>
          <w:rFonts w:ascii="Times New Roman" w:hAnsi="Times New Roman" w:cs="Times New Roman"/>
          <w:sz w:val="24"/>
          <w:szCs w:val="24"/>
        </w:rPr>
      </w:pPr>
    </w:p>
    <w:p w14:paraId="1B623567" w14:textId="7992DFBE" w:rsidR="008E14F2" w:rsidRPr="00FB2AAF" w:rsidRDefault="008E14F2" w:rsidP="00942F6E">
      <w:pPr>
        <w:pStyle w:val="ListParagraph"/>
        <w:numPr>
          <w:ilvl w:val="0"/>
          <w:numId w:val="47"/>
        </w:numPr>
        <w:shd w:val="clear" w:color="auto" w:fill="FFFFFF" w:themeFill="background1"/>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While students were waiting for job positions to be filled, they were provided with other employment opportunities such as company tours, mock interviews, and transportation training. These opportunities allowed students to explore occupations that impacted future decisions (e.g., workforce or attend postsecondary education). However</w:t>
      </w:r>
      <w:r w:rsidR="05120592" w:rsidRPr="00FB2AAF">
        <w:rPr>
          <w:rFonts w:ascii="Times New Roman" w:hAnsi="Times New Roman" w:cs="Times New Roman"/>
          <w:sz w:val="24"/>
          <w:szCs w:val="24"/>
        </w:rPr>
        <w:t>,</w:t>
      </w:r>
      <w:r w:rsidRPr="00FB2AAF">
        <w:rPr>
          <w:rFonts w:ascii="Times New Roman" w:hAnsi="Times New Roman" w:cs="Times New Roman"/>
          <w:sz w:val="24"/>
          <w:szCs w:val="24"/>
        </w:rPr>
        <w:t xml:space="preserve"> students were not always able to access a wide range of employment positions and types. </w:t>
      </w:r>
    </w:p>
    <w:p w14:paraId="21A764F2" w14:textId="77777777" w:rsidR="008E14F2" w:rsidRPr="00FB2AAF" w:rsidRDefault="008E14F2" w:rsidP="00300042">
      <w:pPr>
        <w:pStyle w:val="ListParagraph"/>
        <w:rPr>
          <w:rFonts w:ascii="Times New Roman" w:hAnsi="Times New Roman" w:cs="Times New Roman"/>
          <w:sz w:val="24"/>
          <w:szCs w:val="24"/>
        </w:rPr>
      </w:pPr>
    </w:p>
    <w:p w14:paraId="2DD8580E" w14:textId="5FC02478" w:rsidR="008E14F2" w:rsidRPr="00FB2AAF" w:rsidRDefault="008E14F2" w:rsidP="00942F6E">
      <w:pPr>
        <w:pStyle w:val="ListParagraph"/>
        <w:numPr>
          <w:ilvl w:val="0"/>
          <w:numId w:val="47"/>
        </w:numPr>
        <w:shd w:val="clear" w:color="auto" w:fill="FFFFFF" w:themeFill="background1"/>
        <w:spacing w:before="100" w:beforeAutospacing="1" w:after="120" w:line="240" w:lineRule="auto"/>
        <w:rPr>
          <w:rFonts w:ascii="Times New Roman" w:hAnsi="Times New Roman" w:cs="Times New Roman"/>
          <w:sz w:val="24"/>
          <w:szCs w:val="24"/>
        </w:rPr>
      </w:pPr>
      <w:r w:rsidRPr="00FB2AAF">
        <w:rPr>
          <w:rFonts w:ascii="Times New Roman" w:hAnsi="Times New Roman" w:cs="Times New Roman"/>
          <w:sz w:val="24"/>
          <w:szCs w:val="24"/>
        </w:rPr>
        <w:t xml:space="preserve">When considering implementing this intervention, the study </w:t>
      </w:r>
      <w:r w:rsidR="3A83A724" w:rsidRPr="00FB2AAF">
        <w:rPr>
          <w:rFonts w:ascii="Times New Roman" w:hAnsi="Times New Roman" w:cs="Times New Roman"/>
          <w:sz w:val="24"/>
          <w:szCs w:val="24"/>
        </w:rPr>
        <w:t xml:space="preserve">leads </w:t>
      </w:r>
      <w:r w:rsidRPr="00FB2AAF">
        <w:rPr>
          <w:rFonts w:ascii="Times New Roman" w:hAnsi="Times New Roman" w:cs="Times New Roman"/>
          <w:sz w:val="24"/>
          <w:szCs w:val="24"/>
        </w:rPr>
        <w:t xml:space="preserve">should make sure that they truly engage stakeholders at the beginning and throughout the process. Plans to address turnover and any new policy or procedural changes should be developed. Students and families need to feel empowered with the information they receive and ongoing professional development should be available for staff. </w:t>
      </w:r>
    </w:p>
    <w:p w14:paraId="125AB39C" w14:textId="736941DC" w:rsidR="008E14F2" w:rsidRPr="004E6185" w:rsidRDefault="008E14F2" w:rsidP="008E14F2">
      <w:pPr>
        <w:pStyle w:val="paragraph"/>
        <w:spacing w:before="0" w:beforeAutospacing="0" w:after="60" w:afterAutospacing="0"/>
        <w:jc w:val="center"/>
        <w:textAlignment w:val="baseline"/>
        <w:rPr>
          <w:b/>
          <w:bCs/>
          <w:sz w:val="20"/>
          <w:szCs w:val="20"/>
        </w:rPr>
      </w:pPr>
      <w:r w:rsidRPr="004E6185">
        <w:rPr>
          <w:b/>
          <w:bCs/>
          <w:sz w:val="20"/>
          <w:szCs w:val="20"/>
        </w:rPr>
        <w:lastRenderedPageBreak/>
        <w:t xml:space="preserve"> </w:t>
      </w:r>
      <w:bookmarkStart w:id="2" w:name="_Hlk22549309"/>
    </w:p>
    <w:p w14:paraId="1C23DB88" w14:textId="77777777" w:rsidR="001007F2" w:rsidRPr="00FB2AAF" w:rsidRDefault="006F60E7" w:rsidP="006F60E7">
      <w:pPr>
        <w:pStyle w:val="paragraph"/>
        <w:spacing w:before="0" w:beforeAutospacing="0" w:after="0" w:afterAutospacing="0"/>
        <w:jc w:val="center"/>
        <w:textAlignment w:val="baseline"/>
        <w:rPr>
          <w:rStyle w:val="normaltextrun"/>
          <w:rFonts w:eastAsiaTheme="majorEastAsia"/>
          <w:b/>
          <w:bCs/>
        </w:rPr>
      </w:pPr>
      <w:bookmarkStart w:id="3" w:name="_Hlk22549292"/>
      <w:bookmarkEnd w:id="2"/>
      <w:r w:rsidRPr="00FB2AAF">
        <w:rPr>
          <w:rStyle w:val="normaltextrun"/>
          <w:rFonts w:eastAsiaTheme="majorEastAsia"/>
          <w:b/>
          <w:bCs/>
        </w:rPr>
        <w:t xml:space="preserve">The Vocational Rehabilitation Return on Investment Project: </w:t>
      </w:r>
    </w:p>
    <w:p w14:paraId="60CE5534" w14:textId="636E5E48" w:rsidR="006F60E7" w:rsidRPr="00FB2AAF" w:rsidRDefault="006F60E7" w:rsidP="006F60E7">
      <w:pPr>
        <w:pStyle w:val="paragraph"/>
        <w:spacing w:before="0" w:beforeAutospacing="0" w:after="0" w:afterAutospacing="0"/>
        <w:jc w:val="center"/>
        <w:textAlignment w:val="baseline"/>
        <w:rPr>
          <w:rStyle w:val="eop"/>
        </w:rPr>
      </w:pPr>
      <w:r w:rsidRPr="00FB2AAF">
        <w:rPr>
          <w:rStyle w:val="normaltextrun"/>
          <w:rFonts w:eastAsiaTheme="majorEastAsia"/>
          <w:b/>
          <w:bCs/>
        </w:rPr>
        <w:t>Employment Research and Knowledge Translation</w:t>
      </w:r>
    </w:p>
    <w:bookmarkEnd w:id="3"/>
    <w:p w14:paraId="66A79A7C" w14:textId="77777777" w:rsidR="006F60E7" w:rsidRPr="00FB2AAF" w:rsidRDefault="006F60E7" w:rsidP="006F60E7">
      <w:pPr>
        <w:pStyle w:val="paragraph"/>
        <w:spacing w:before="0" w:beforeAutospacing="0" w:after="0" w:afterAutospacing="0"/>
        <w:textAlignment w:val="baseline"/>
      </w:pPr>
    </w:p>
    <w:p w14:paraId="46DE64C8" w14:textId="77777777" w:rsidR="006F60E7" w:rsidRPr="00FB2AAF" w:rsidRDefault="006F60E7" w:rsidP="006F60E7">
      <w:pPr>
        <w:pStyle w:val="paragraph"/>
        <w:spacing w:before="0" w:beforeAutospacing="0" w:after="0" w:afterAutospacing="0"/>
        <w:jc w:val="center"/>
        <w:textAlignment w:val="baseline"/>
        <w:rPr>
          <w:rStyle w:val="normaltextrun"/>
          <w:rFonts w:eastAsiaTheme="majorEastAsia"/>
          <w:i/>
          <w:iCs/>
        </w:rPr>
      </w:pPr>
      <w:r w:rsidRPr="00FB2AAF">
        <w:rPr>
          <w:rStyle w:val="normaltextrun"/>
          <w:rFonts w:eastAsiaTheme="majorEastAsia"/>
          <w:i/>
          <w:iCs/>
        </w:rPr>
        <w:t>Bob Schmidt, University of Richmond</w:t>
      </w:r>
    </w:p>
    <w:p w14:paraId="5CCD2F69" w14:textId="77777777" w:rsidR="006F60E7" w:rsidRPr="00FB2AAF" w:rsidRDefault="006F60E7" w:rsidP="006F60E7">
      <w:pPr>
        <w:pStyle w:val="paragraph"/>
        <w:spacing w:before="0" w:beforeAutospacing="0" w:after="0" w:afterAutospacing="0"/>
        <w:jc w:val="center"/>
        <w:textAlignment w:val="baseline"/>
        <w:rPr>
          <w:rStyle w:val="normaltextrun"/>
          <w:rFonts w:eastAsiaTheme="majorEastAsia"/>
          <w:i/>
          <w:iCs/>
        </w:rPr>
      </w:pPr>
      <w:r w:rsidRPr="00FB2AAF">
        <w:rPr>
          <w:rStyle w:val="normaltextrun"/>
          <w:rFonts w:eastAsiaTheme="majorEastAsia"/>
          <w:i/>
          <w:iCs/>
        </w:rPr>
        <w:t>Joe Ashley, Ashley Consulting, LLC</w:t>
      </w:r>
    </w:p>
    <w:p w14:paraId="46A0B86B" w14:textId="77777777" w:rsidR="006F60E7" w:rsidRPr="00FB2AAF" w:rsidRDefault="006F60E7" w:rsidP="006F60E7">
      <w:pPr>
        <w:pStyle w:val="paragraph"/>
        <w:spacing w:before="0" w:beforeAutospacing="0" w:after="0" w:afterAutospacing="0"/>
        <w:jc w:val="center"/>
        <w:textAlignment w:val="baseline"/>
        <w:rPr>
          <w:rStyle w:val="normaltextrun"/>
          <w:rFonts w:eastAsiaTheme="majorEastAsia"/>
          <w:i/>
          <w:iCs/>
        </w:rPr>
      </w:pPr>
      <w:r w:rsidRPr="00FB2AAF">
        <w:rPr>
          <w:rStyle w:val="normaltextrun"/>
          <w:rFonts w:eastAsiaTheme="majorEastAsia"/>
          <w:i/>
          <w:iCs/>
        </w:rPr>
        <w:t>Kirsten Rowe, Virginia Department for Aging and Rehabilitative Services</w:t>
      </w:r>
    </w:p>
    <w:p w14:paraId="1ECFC294" w14:textId="77777777" w:rsidR="006F60E7" w:rsidRPr="00FB2AAF" w:rsidRDefault="006F60E7" w:rsidP="006F60E7">
      <w:pPr>
        <w:pStyle w:val="paragraph"/>
        <w:spacing w:before="0" w:beforeAutospacing="0" w:after="0" w:afterAutospacing="0"/>
        <w:jc w:val="center"/>
        <w:textAlignment w:val="baseline"/>
        <w:rPr>
          <w:rStyle w:val="normaltextrun"/>
          <w:rFonts w:eastAsiaTheme="majorEastAsia"/>
          <w:i/>
          <w:iCs/>
        </w:rPr>
      </w:pPr>
      <w:r w:rsidRPr="00FB2AAF">
        <w:rPr>
          <w:rStyle w:val="normaltextrun"/>
          <w:rFonts w:eastAsiaTheme="majorEastAsia"/>
          <w:i/>
          <w:iCs/>
        </w:rPr>
        <w:t>Rob Froehlich, The George Washington University</w:t>
      </w:r>
    </w:p>
    <w:p w14:paraId="23687C36" w14:textId="77777777" w:rsidR="006F60E7" w:rsidRPr="00FB2AAF" w:rsidRDefault="006F60E7" w:rsidP="006F60E7">
      <w:pPr>
        <w:pStyle w:val="paragraph"/>
        <w:spacing w:before="0" w:beforeAutospacing="0" w:after="0" w:afterAutospacing="0"/>
        <w:jc w:val="center"/>
        <w:textAlignment w:val="baseline"/>
        <w:rPr>
          <w:rFonts w:eastAsiaTheme="majorEastAsia"/>
          <w:i/>
          <w:iCs/>
        </w:rPr>
      </w:pPr>
      <w:r w:rsidRPr="00FB2AAF">
        <w:rPr>
          <w:rFonts w:eastAsiaTheme="majorEastAsia"/>
          <w:i/>
          <w:iCs/>
        </w:rPr>
        <w:t xml:space="preserve">Rick Sizemore, </w:t>
      </w:r>
      <w:r w:rsidRPr="00FB2AAF">
        <w:rPr>
          <w:rStyle w:val="normaltextrun"/>
          <w:rFonts w:eastAsiaTheme="majorEastAsia"/>
          <w:i/>
          <w:iCs/>
        </w:rPr>
        <w:t>Virginia Department for Aging and Rehabilitative Services</w:t>
      </w:r>
    </w:p>
    <w:p w14:paraId="7A71F24A" w14:textId="77777777" w:rsidR="006F60E7" w:rsidRPr="00FB2AAF" w:rsidRDefault="006F60E7" w:rsidP="006F60E7">
      <w:pPr>
        <w:spacing w:after="0" w:line="240" w:lineRule="auto"/>
        <w:jc w:val="center"/>
        <w:textAlignment w:val="baseline"/>
        <w:rPr>
          <w:rFonts w:ascii="Times New Roman" w:eastAsia="Times New Roman" w:hAnsi="Times New Roman" w:cs="Times New Roman"/>
          <w:sz w:val="24"/>
          <w:szCs w:val="24"/>
        </w:rPr>
      </w:pPr>
    </w:p>
    <w:p w14:paraId="0068F673" w14:textId="77777777" w:rsidR="006F60E7" w:rsidRPr="00FB2AAF" w:rsidRDefault="006F60E7" w:rsidP="001007F2">
      <w:pPr>
        <w:spacing w:after="0" w:line="240" w:lineRule="auto"/>
        <w:jc w:val="center"/>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b/>
          <w:bCs/>
          <w:i/>
          <w:iCs/>
          <w:color w:val="000000"/>
          <w:sz w:val="24"/>
          <w:szCs w:val="24"/>
        </w:rPr>
        <w:t>Executive Summary</w:t>
      </w:r>
    </w:p>
    <w:p w14:paraId="55C34D1A" w14:textId="77777777" w:rsidR="006F60E7" w:rsidRPr="00FB2AAF" w:rsidRDefault="006F60E7" w:rsidP="006F60E7">
      <w:pPr>
        <w:spacing w:after="0" w:line="240" w:lineRule="auto"/>
        <w:jc w:val="center"/>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 </w:t>
      </w:r>
    </w:p>
    <w:p w14:paraId="4071C88C" w14:textId="743D4091" w:rsidR="006F60E7" w:rsidRPr="00FB2AAF" w:rsidRDefault="006F60E7" w:rsidP="006F60E7">
      <w:pPr>
        <w:spacing w:after="120" w:line="240" w:lineRule="auto"/>
        <w:jc w:val="both"/>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NIDILRR</w:t>
      </w:r>
      <w:r w:rsidR="4ABB864D" w:rsidRPr="00FB2AAF">
        <w:rPr>
          <w:rFonts w:ascii="Times New Roman" w:eastAsia="Times New Roman" w:hAnsi="Times New Roman" w:cs="Times New Roman"/>
          <w:sz w:val="24"/>
          <w:szCs w:val="24"/>
        </w:rPr>
        <w:t xml:space="preserve"> </w:t>
      </w:r>
      <w:r w:rsidRPr="00FB2AAF">
        <w:rPr>
          <w:rFonts w:ascii="Times New Roman" w:eastAsia="Times New Roman" w:hAnsi="Times New Roman" w:cs="Times New Roman"/>
          <w:sz w:val="24"/>
          <w:szCs w:val="24"/>
        </w:rPr>
        <w:t xml:space="preserve">funded </w:t>
      </w:r>
      <w:r w:rsidR="254B4B2C" w:rsidRPr="00FB2AAF">
        <w:rPr>
          <w:rFonts w:ascii="Times New Roman" w:eastAsia="Times New Roman" w:hAnsi="Times New Roman" w:cs="Times New Roman"/>
          <w:sz w:val="24"/>
          <w:szCs w:val="24"/>
        </w:rPr>
        <w:t>this</w:t>
      </w:r>
      <w:r w:rsidRPr="00FB2AAF">
        <w:rPr>
          <w:rFonts w:ascii="Times New Roman" w:eastAsia="Times New Roman" w:hAnsi="Times New Roman" w:cs="Times New Roman"/>
          <w:sz w:val="24"/>
          <w:szCs w:val="24"/>
        </w:rPr>
        <w:t xml:space="preserve"> Disability and Rehabilitation Research Project grant to University of Richmond. Major project partners include George Washington University, consultants from the University of Virginia, Stony Brook University, and University of Chicago Departments of Economics, and state vocational rehabilitation (VR) agencies in Delaware, Kentucky, Maryland, Oklahoma, Texas, North Carolina and Virginia.</w:t>
      </w:r>
    </w:p>
    <w:p w14:paraId="4B7ACCA2" w14:textId="77777777" w:rsidR="006F60E7" w:rsidRPr="00FB2AAF" w:rsidRDefault="006F60E7" w:rsidP="006F60E7">
      <w:pPr>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Project goals: </w:t>
      </w:r>
    </w:p>
    <w:p w14:paraId="41094409" w14:textId="07CDA5E1" w:rsidR="006F60E7" w:rsidRPr="00FB2AAF" w:rsidRDefault="006F60E7" w:rsidP="009E3A4C">
      <w:pPr>
        <w:numPr>
          <w:ilvl w:val="0"/>
          <w:numId w:val="8"/>
        </w:numPr>
        <w:tabs>
          <w:tab w:val="num" w:pos="720"/>
          <w:tab w:val="left" w:pos="1080"/>
        </w:tabs>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Further refine and test the return on investment model (ROI) model developed under a previous NIDILRR development grant using a larger, more heterogeneous set of state agencies and a more recent cohort of applicants for VR services (state fiscal year 2012). </w:t>
      </w:r>
    </w:p>
    <w:p w14:paraId="1B83D74D" w14:textId="77777777" w:rsidR="006F60E7" w:rsidRPr="00FB2AAF" w:rsidRDefault="006F60E7" w:rsidP="009E3A4C">
      <w:pPr>
        <w:numPr>
          <w:ilvl w:val="0"/>
          <w:numId w:val="9"/>
        </w:numPr>
        <w:tabs>
          <w:tab w:val="left" w:pos="720"/>
        </w:tabs>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Develop and test a web-based approach to ROI analysis that can generate rigorous and credible estimates for any agency, for individuals with virtually any type of disability, and for many different types of VR services. </w:t>
      </w:r>
    </w:p>
    <w:p w14:paraId="2BE76A22" w14:textId="61C77028" w:rsidR="006F60E7" w:rsidRPr="00FB2AAF" w:rsidRDefault="006F60E7" w:rsidP="009E3A4C">
      <w:pPr>
        <w:numPr>
          <w:ilvl w:val="0"/>
          <w:numId w:val="10"/>
        </w:numPr>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Provide training to interested state VR agencies and other stakeholders in the use of the ROI model</w:t>
      </w:r>
      <w:r w:rsidR="003F7AB4" w:rsidRPr="00FB2AAF">
        <w:rPr>
          <w:rFonts w:ascii="Times New Roman" w:eastAsia="Times New Roman" w:hAnsi="Times New Roman" w:cs="Times New Roman"/>
          <w:sz w:val="24"/>
          <w:szCs w:val="24"/>
        </w:rPr>
        <w:t xml:space="preserve">. </w:t>
      </w:r>
    </w:p>
    <w:p w14:paraId="67DF66ED" w14:textId="77777777" w:rsidR="006F60E7" w:rsidRPr="00FB2AAF" w:rsidRDefault="006F60E7" w:rsidP="009E3A4C">
      <w:pPr>
        <w:numPr>
          <w:ilvl w:val="0"/>
          <w:numId w:val="11"/>
        </w:numPr>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Disseminate project information nationally to VR audiences, other stakeholders, and disability economics researchers.</w:t>
      </w:r>
    </w:p>
    <w:p w14:paraId="43EEBDB3" w14:textId="77777777" w:rsidR="006F60E7" w:rsidRPr="00FB2AAF" w:rsidRDefault="006F60E7" w:rsidP="006F60E7">
      <w:pPr>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This project estimates ROI by: </w:t>
      </w:r>
    </w:p>
    <w:p w14:paraId="38F054AB" w14:textId="77777777" w:rsidR="006F60E7" w:rsidRPr="00FB2AAF" w:rsidRDefault="006F60E7" w:rsidP="00300042">
      <w:pPr>
        <w:numPr>
          <w:ilvl w:val="0"/>
          <w:numId w:val="12"/>
        </w:numPr>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Using readily available administrative data from a variety of sources:</w:t>
      </w:r>
    </w:p>
    <w:p w14:paraId="76ED04DA" w14:textId="77777777" w:rsidR="006F60E7" w:rsidRPr="00FB2AAF" w:rsidRDefault="006F60E7" w:rsidP="00300042">
      <w:pPr>
        <w:numPr>
          <w:ilvl w:val="1"/>
          <w:numId w:val="12"/>
        </w:numPr>
        <w:spacing w:after="120" w:line="240" w:lineRule="auto"/>
        <w:ind w:left="144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state VR agency client data systems;</w:t>
      </w:r>
    </w:p>
    <w:p w14:paraId="7DE00C23" w14:textId="77777777" w:rsidR="006F60E7" w:rsidRPr="00FB2AAF" w:rsidRDefault="006F60E7" w:rsidP="00300042">
      <w:pPr>
        <w:numPr>
          <w:ilvl w:val="1"/>
          <w:numId w:val="12"/>
        </w:numPr>
        <w:spacing w:after="120" w:line="240" w:lineRule="auto"/>
        <w:ind w:left="144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state unemployment insurance program wage records; and</w:t>
      </w:r>
    </w:p>
    <w:p w14:paraId="173E9F1E" w14:textId="10EF39D8" w:rsidR="006F60E7" w:rsidRPr="00FB2AAF" w:rsidRDefault="006F60E7" w:rsidP="00300042">
      <w:pPr>
        <w:numPr>
          <w:ilvl w:val="1"/>
          <w:numId w:val="12"/>
        </w:numPr>
        <w:spacing w:after="120" w:line="240" w:lineRule="auto"/>
        <w:ind w:left="144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Social Security disability benefits data. </w:t>
      </w:r>
    </w:p>
    <w:p w14:paraId="586AF3E0" w14:textId="77777777" w:rsidR="006F60E7" w:rsidRPr="00FB2AAF" w:rsidRDefault="006F60E7" w:rsidP="00300042">
      <w:pPr>
        <w:numPr>
          <w:ilvl w:val="0"/>
          <w:numId w:val="12"/>
        </w:numPr>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Examining the impact of VR on employment and earnings for individuals with different disabling conditions (e.g., mental illness, intellectual disability, learning disabilities, physical impairments, blindness and vision impairments).</w:t>
      </w:r>
    </w:p>
    <w:p w14:paraId="1A1AB823" w14:textId="77777777" w:rsidR="006F60E7" w:rsidRPr="00FB2AAF" w:rsidRDefault="006F60E7" w:rsidP="00300042">
      <w:pPr>
        <w:numPr>
          <w:ilvl w:val="0"/>
          <w:numId w:val="12"/>
        </w:numPr>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Examining the impact of specific types of VR services on participants’ employment and earnings.</w:t>
      </w:r>
    </w:p>
    <w:p w14:paraId="0E16CF70" w14:textId="77777777" w:rsidR="006F60E7" w:rsidRPr="00FB2AAF" w:rsidRDefault="006F60E7" w:rsidP="00300042">
      <w:pPr>
        <w:numPr>
          <w:ilvl w:val="0"/>
          <w:numId w:val="12"/>
        </w:numPr>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Starting to estimate VR’s impact when services begin, not when they end (i.e., using VR applicant cohorts rather than closure cohorts) </w:t>
      </w:r>
    </w:p>
    <w:p w14:paraId="1C20C26C" w14:textId="77777777" w:rsidR="006F60E7" w:rsidRPr="00FB2AAF" w:rsidRDefault="006F60E7" w:rsidP="00300042">
      <w:pPr>
        <w:numPr>
          <w:ilvl w:val="0"/>
          <w:numId w:val="12"/>
        </w:numPr>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lastRenderedPageBreak/>
        <w:t>Conducting longitudinal analyses that include up to three years of pre-VR employment data and at least five years of post-application data </w:t>
      </w:r>
    </w:p>
    <w:p w14:paraId="2FCF6EB2" w14:textId="77777777" w:rsidR="006F60E7" w:rsidRPr="00FB2AAF" w:rsidRDefault="006F60E7" w:rsidP="00300042">
      <w:pPr>
        <w:numPr>
          <w:ilvl w:val="0"/>
          <w:numId w:val="12"/>
        </w:numPr>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Examining services provided over multiple VR cases </w:t>
      </w:r>
    </w:p>
    <w:p w14:paraId="43D664C0" w14:textId="77777777" w:rsidR="006F60E7" w:rsidRPr="00FB2AAF" w:rsidRDefault="006F60E7" w:rsidP="00300042">
      <w:pPr>
        <w:numPr>
          <w:ilvl w:val="0"/>
          <w:numId w:val="12"/>
        </w:numPr>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Estimating annual rates of return for specific populations as well as agency-wide </w:t>
      </w:r>
    </w:p>
    <w:p w14:paraId="6986549D" w14:textId="1FBD1817" w:rsidR="00441529" w:rsidRPr="00FB2AAF" w:rsidRDefault="006F60E7" w:rsidP="00300042">
      <w:pPr>
        <w:numPr>
          <w:ilvl w:val="0"/>
          <w:numId w:val="12"/>
        </w:numPr>
        <w:spacing w:after="120" w:line="240" w:lineRule="auto"/>
        <w:ind w:left="72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Employing statistical controls to ensure that the observed employment outcomes result from the provision of VR services rather than other factors.</w:t>
      </w:r>
    </w:p>
    <w:p w14:paraId="4F7621D8" w14:textId="77777777" w:rsidR="006F60E7" w:rsidRPr="00FB2AAF" w:rsidRDefault="006F60E7" w:rsidP="006F60E7">
      <w:pPr>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The project focused on stakeholder engagement by:</w:t>
      </w:r>
    </w:p>
    <w:p w14:paraId="01FD2B0C" w14:textId="18527E0F" w:rsidR="006F60E7" w:rsidRPr="00FB2AAF" w:rsidRDefault="006F60E7" w:rsidP="00300042">
      <w:pPr>
        <w:pStyle w:val="ListParagraph"/>
        <w:numPr>
          <w:ilvl w:val="0"/>
          <w:numId w:val="15"/>
        </w:numPr>
        <w:tabs>
          <w:tab w:val="clear" w:pos="1080"/>
        </w:tabs>
        <w:spacing w:after="120" w:line="240" w:lineRule="auto"/>
        <w:ind w:left="720"/>
        <w:contextualSpacing w:val="0"/>
        <w:textAlignment w:val="baseline"/>
        <w:rPr>
          <w:rFonts w:ascii="Times New Roman" w:hAnsi="Times New Roman" w:cs="Times New Roman"/>
          <w:sz w:val="24"/>
          <w:szCs w:val="24"/>
        </w:rPr>
      </w:pPr>
      <w:r w:rsidRPr="00FB2AAF">
        <w:rPr>
          <w:rFonts w:ascii="Times New Roman" w:hAnsi="Times New Roman" w:cs="Times New Roman"/>
          <w:sz w:val="24"/>
          <w:szCs w:val="24"/>
        </w:rPr>
        <w:t>Building knowledge translation (KT) into the project from the beginning by including VR training experts as major project partner</w:t>
      </w:r>
      <w:r w:rsidR="007E41BF">
        <w:rPr>
          <w:rFonts w:ascii="Times New Roman" w:hAnsi="Times New Roman" w:cs="Times New Roman"/>
          <w:sz w:val="24"/>
          <w:szCs w:val="24"/>
        </w:rPr>
        <w:t>s</w:t>
      </w:r>
      <w:r w:rsidRPr="00FB2AAF">
        <w:rPr>
          <w:rFonts w:ascii="Times New Roman" w:hAnsi="Times New Roman" w:cs="Times New Roman"/>
          <w:sz w:val="24"/>
          <w:szCs w:val="24"/>
        </w:rPr>
        <w:t>.</w:t>
      </w:r>
    </w:p>
    <w:p w14:paraId="68691B16" w14:textId="77777777" w:rsidR="006F60E7" w:rsidRPr="00FB2AAF" w:rsidRDefault="006F60E7" w:rsidP="00300042">
      <w:pPr>
        <w:pStyle w:val="ListParagraph"/>
        <w:numPr>
          <w:ilvl w:val="0"/>
          <w:numId w:val="15"/>
        </w:numPr>
        <w:tabs>
          <w:tab w:val="clear" w:pos="1080"/>
        </w:tabs>
        <w:spacing w:after="120" w:line="240" w:lineRule="auto"/>
        <w:ind w:left="720"/>
        <w:contextualSpacing w:val="0"/>
        <w:textAlignment w:val="baseline"/>
        <w:rPr>
          <w:rFonts w:ascii="Times New Roman" w:hAnsi="Times New Roman" w:cs="Times New Roman"/>
          <w:sz w:val="24"/>
          <w:szCs w:val="24"/>
        </w:rPr>
      </w:pPr>
      <w:r w:rsidRPr="00FB2AAF">
        <w:rPr>
          <w:rFonts w:ascii="Times New Roman" w:hAnsi="Times New Roman" w:cs="Times New Roman"/>
          <w:sz w:val="24"/>
          <w:szCs w:val="24"/>
        </w:rPr>
        <w:t>Allocating significant grant resources for stakeholder involvement in developing and implementing KT.</w:t>
      </w:r>
    </w:p>
    <w:p w14:paraId="23410FE2" w14:textId="77777777" w:rsidR="006F60E7" w:rsidRPr="00FB2AAF" w:rsidRDefault="006F60E7" w:rsidP="00300042">
      <w:pPr>
        <w:pStyle w:val="ListParagraph"/>
        <w:numPr>
          <w:ilvl w:val="0"/>
          <w:numId w:val="15"/>
        </w:numPr>
        <w:tabs>
          <w:tab w:val="clear" w:pos="1080"/>
        </w:tabs>
        <w:spacing w:after="120" w:line="240" w:lineRule="auto"/>
        <w:ind w:left="720"/>
        <w:contextualSpacing w:val="0"/>
        <w:textAlignment w:val="baseline"/>
        <w:rPr>
          <w:rFonts w:ascii="Times New Roman" w:hAnsi="Times New Roman" w:cs="Times New Roman"/>
          <w:sz w:val="24"/>
          <w:szCs w:val="24"/>
        </w:rPr>
      </w:pPr>
      <w:r w:rsidRPr="00FB2AAF">
        <w:rPr>
          <w:rFonts w:ascii="Times New Roman" w:hAnsi="Times New Roman" w:cs="Times New Roman"/>
          <w:sz w:val="24"/>
          <w:szCs w:val="24"/>
        </w:rPr>
        <w:t>Creating a learning community and other feedback channels to assist VR staff in using the ROI information.</w:t>
      </w:r>
    </w:p>
    <w:p w14:paraId="513ED3F0" w14:textId="7E3733F1" w:rsidR="006F60E7" w:rsidRPr="00FB2AAF" w:rsidRDefault="006F60E7" w:rsidP="00300042">
      <w:pPr>
        <w:pStyle w:val="ListParagraph"/>
        <w:numPr>
          <w:ilvl w:val="0"/>
          <w:numId w:val="15"/>
        </w:numPr>
        <w:tabs>
          <w:tab w:val="clear" w:pos="1080"/>
        </w:tabs>
        <w:spacing w:after="120" w:line="240" w:lineRule="auto"/>
        <w:ind w:left="720"/>
        <w:contextualSpacing w:val="0"/>
        <w:textAlignment w:val="baseline"/>
        <w:rPr>
          <w:rFonts w:ascii="Times New Roman" w:eastAsia="Times New Roman" w:hAnsi="Times New Roman" w:cs="Times New Roman"/>
          <w:sz w:val="24"/>
          <w:szCs w:val="24"/>
        </w:rPr>
      </w:pPr>
      <w:r w:rsidRPr="00FB2AAF">
        <w:rPr>
          <w:rFonts w:ascii="Times New Roman" w:hAnsi="Times New Roman" w:cs="Times New Roman"/>
          <w:sz w:val="24"/>
          <w:szCs w:val="24"/>
        </w:rPr>
        <w:t>Determining how ROI results can be used for VR program decision making as well as when they should not be used in that manner.</w:t>
      </w:r>
    </w:p>
    <w:p w14:paraId="72558164" w14:textId="77777777" w:rsidR="006F60E7" w:rsidRPr="00FB2AAF" w:rsidRDefault="006F60E7" w:rsidP="006F60E7">
      <w:pPr>
        <w:spacing w:after="120" w:line="240" w:lineRule="auto"/>
        <w:textAlignment w:val="baseline"/>
        <w:rPr>
          <w:rFonts w:ascii="Times New Roman" w:hAnsi="Times New Roman" w:cs="Times New Roman"/>
          <w:i/>
          <w:iCs/>
          <w:sz w:val="24"/>
          <w:szCs w:val="24"/>
        </w:rPr>
      </w:pPr>
      <w:r w:rsidRPr="00FB2AAF">
        <w:rPr>
          <w:rFonts w:ascii="Times New Roman" w:hAnsi="Times New Roman" w:cs="Times New Roman"/>
          <w:i/>
          <w:iCs/>
          <w:sz w:val="24"/>
          <w:szCs w:val="24"/>
        </w:rPr>
        <w:t>Selected Findings</w:t>
      </w:r>
    </w:p>
    <w:p w14:paraId="5551C60C" w14:textId="77777777" w:rsidR="006F60E7" w:rsidRPr="00FB2AAF" w:rsidRDefault="006F60E7" w:rsidP="00300042">
      <w:pPr>
        <w:pStyle w:val="ListParagraph"/>
        <w:numPr>
          <w:ilvl w:val="0"/>
          <w:numId w:val="16"/>
        </w:numPr>
        <w:tabs>
          <w:tab w:val="clear" w:pos="720"/>
        </w:tabs>
        <w:spacing w:after="120" w:line="240" w:lineRule="auto"/>
        <w:contextualSpacing w:val="0"/>
        <w:textAlignment w:val="baseline"/>
        <w:rPr>
          <w:rFonts w:ascii="Times New Roman" w:hAnsi="Times New Roman" w:cs="Times New Roman"/>
          <w:sz w:val="24"/>
          <w:szCs w:val="24"/>
        </w:rPr>
      </w:pPr>
      <w:r w:rsidRPr="00FB2AAF">
        <w:rPr>
          <w:rFonts w:ascii="Times New Roman" w:hAnsi="Times New Roman" w:cs="Times New Roman"/>
          <w:sz w:val="24"/>
          <w:szCs w:val="24"/>
        </w:rPr>
        <w:t>For VR applicants to the Virginia general VR agency in 2000 who received VR services, 80% enjoyed earnings gains that exceeded the cost of their services.</w:t>
      </w:r>
    </w:p>
    <w:p w14:paraId="3D27A9C7" w14:textId="77777777" w:rsidR="006F60E7" w:rsidRPr="00FB2AAF" w:rsidRDefault="006F60E7" w:rsidP="00300042">
      <w:pPr>
        <w:pStyle w:val="ListParagraph"/>
        <w:numPr>
          <w:ilvl w:val="0"/>
          <w:numId w:val="16"/>
        </w:numPr>
        <w:tabs>
          <w:tab w:val="clear" w:pos="720"/>
        </w:tabs>
        <w:spacing w:after="120" w:line="240" w:lineRule="auto"/>
        <w:contextualSpacing w:val="0"/>
        <w:textAlignment w:val="baseline"/>
        <w:rPr>
          <w:rFonts w:ascii="Times New Roman" w:hAnsi="Times New Roman" w:cs="Times New Roman"/>
          <w:sz w:val="24"/>
          <w:szCs w:val="24"/>
        </w:rPr>
      </w:pPr>
      <w:r w:rsidRPr="00FB2AAF">
        <w:rPr>
          <w:rFonts w:ascii="Times New Roman" w:hAnsi="Times New Roman" w:cs="Times New Roman"/>
          <w:sz w:val="24"/>
          <w:szCs w:val="24"/>
        </w:rPr>
        <w:t>For every $1,000 spent by the Virginia Department for Aging and Rehabilitative Services, the average (median) VR participant earned $7,100 more in the 10 years following their application than would have been possible without VR services.</w:t>
      </w:r>
    </w:p>
    <w:p w14:paraId="3295B06E" w14:textId="71435E8C" w:rsidR="006F60E7" w:rsidRPr="0007170C" w:rsidRDefault="006F60E7" w:rsidP="00300042">
      <w:pPr>
        <w:pStyle w:val="ListParagraph"/>
        <w:numPr>
          <w:ilvl w:val="0"/>
          <w:numId w:val="16"/>
        </w:numPr>
        <w:tabs>
          <w:tab w:val="clear" w:pos="720"/>
        </w:tabs>
        <w:spacing w:after="120" w:line="240" w:lineRule="auto"/>
        <w:contextualSpacing w:val="0"/>
        <w:textAlignment w:val="baseline"/>
        <w:rPr>
          <w:rFonts w:ascii="Times New Roman" w:eastAsia="Times New Roman" w:hAnsi="Times New Roman" w:cs="Times New Roman"/>
          <w:sz w:val="24"/>
          <w:szCs w:val="24"/>
        </w:rPr>
      </w:pPr>
      <w:r w:rsidRPr="00FB2AAF">
        <w:rPr>
          <w:rFonts w:ascii="Times New Roman" w:hAnsi="Times New Roman" w:cs="Times New Roman"/>
          <w:sz w:val="24"/>
          <w:szCs w:val="24"/>
        </w:rPr>
        <w:t>The top 10% earned $45,100 (or more) in the same period.</w:t>
      </w:r>
    </w:p>
    <w:p w14:paraId="339E32FE" w14:textId="77777777" w:rsidR="006F60E7" w:rsidRPr="00FB2AAF" w:rsidRDefault="006F60E7" w:rsidP="006F60E7">
      <w:pPr>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The project provided training and technical assistance activities throughout the project including:</w:t>
      </w:r>
    </w:p>
    <w:p w14:paraId="57171B9B" w14:textId="77777777" w:rsidR="006F60E7" w:rsidRPr="00FB2AAF" w:rsidRDefault="006F60E7" w:rsidP="00300042">
      <w:pPr>
        <w:pStyle w:val="ListParagraph"/>
        <w:numPr>
          <w:ilvl w:val="0"/>
          <w:numId w:val="17"/>
        </w:numPr>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Webinars</w:t>
      </w:r>
    </w:p>
    <w:p w14:paraId="2C8AE147" w14:textId="77777777" w:rsidR="006F60E7" w:rsidRPr="00FB2AAF" w:rsidRDefault="006F60E7" w:rsidP="00300042">
      <w:pPr>
        <w:pStyle w:val="ListParagraph"/>
        <w:numPr>
          <w:ilvl w:val="0"/>
          <w:numId w:val="17"/>
        </w:numPr>
        <w:tabs>
          <w:tab w:val="clear" w:pos="720"/>
        </w:tabs>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Social media</w:t>
      </w:r>
    </w:p>
    <w:p w14:paraId="66F11DB5" w14:textId="77777777" w:rsidR="006F60E7" w:rsidRPr="00FB2AAF" w:rsidRDefault="006F60E7" w:rsidP="00300042">
      <w:pPr>
        <w:pStyle w:val="ListParagraph"/>
        <w:numPr>
          <w:ilvl w:val="0"/>
          <w:numId w:val="17"/>
        </w:numPr>
        <w:tabs>
          <w:tab w:val="clear" w:pos="720"/>
        </w:tabs>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Project website</w:t>
      </w:r>
    </w:p>
    <w:p w14:paraId="4B0D9C71" w14:textId="77777777" w:rsidR="006F60E7" w:rsidRPr="00FB2AAF" w:rsidRDefault="006F60E7" w:rsidP="00300042">
      <w:pPr>
        <w:pStyle w:val="ListParagraph"/>
        <w:numPr>
          <w:ilvl w:val="0"/>
          <w:numId w:val="17"/>
        </w:numPr>
        <w:tabs>
          <w:tab w:val="clear" w:pos="720"/>
        </w:tabs>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Project newsletter</w:t>
      </w:r>
    </w:p>
    <w:p w14:paraId="64378645" w14:textId="77777777" w:rsidR="006F60E7" w:rsidRPr="00FB2AAF" w:rsidRDefault="006F60E7" w:rsidP="00300042">
      <w:pPr>
        <w:pStyle w:val="ListParagraph"/>
        <w:numPr>
          <w:ilvl w:val="0"/>
          <w:numId w:val="17"/>
        </w:numPr>
        <w:tabs>
          <w:tab w:val="clear" w:pos="720"/>
        </w:tabs>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Presentations</w:t>
      </w:r>
    </w:p>
    <w:p w14:paraId="4127027F" w14:textId="77777777" w:rsidR="006F60E7" w:rsidRPr="00FB2AAF" w:rsidRDefault="006F60E7" w:rsidP="00300042">
      <w:pPr>
        <w:pStyle w:val="ListParagraph"/>
        <w:numPr>
          <w:ilvl w:val="0"/>
          <w:numId w:val="17"/>
        </w:numPr>
        <w:tabs>
          <w:tab w:val="clear" w:pos="720"/>
        </w:tabs>
        <w:spacing w:after="12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Journal articles (or publications) in both the economics and vocational rehabilitation literature</w:t>
      </w:r>
    </w:p>
    <w:p w14:paraId="10979E87" w14:textId="77777777" w:rsidR="006F60E7" w:rsidRPr="00FB2AAF" w:rsidRDefault="006F60E7" w:rsidP="006F60E7">
      <w:pPr>
        <w:pStyle w:val="ListParagraph"/>
        <w:spacing w:after="120" w:line="240" w:lineRule="auto"/>
        <w:textAlignment w:val="baseline"/>
        <w:rPr>
          <w:rFonts w:ascii="Times New Roman" w:eastAsia="Times New Roman" w:hAnsi="Times New Roman" w:cs="Times New Roman"/>
          <w:sz w:val="24"/>
          <w:szCs w:val="24"/>
        </w:rPr>
      </w:pPr>
    </w:p>
    <w:p w14:paraId="23A95319" w14:textId="2FE1DF9B" w:rsidR="005F6D46" w:rsidRPr="00FB2AAF" w:rsidRDefault="006F60E7" w:rsidP="006F60E7">
      <w:pPr>
        <w:jc w:val="center"/>
        <w:rPr>
          <w:rStyle w:val="Hyperlink"/>
          <w:rFonts w:ascii="Times New Roman" w:hAnsi="Times New Roman" w:cs="Times New Roman"/>
          <w:sz w:val="24"/>
          <w:szCs w:val="24"/>
        </w:rPr>
      </w:pPr>
      <w:r w:rsidRPr="00FB2AAF">
        <w:rPr>
          <w:rFonts w:ascii="Times New Roman" w:hAnsi="Times New Roman" w:cs="Times New Roman"/>
          <w:sz w:val="24"/>
          <w:szCs w:val="24"/>
        </w:rPr>
        <w:t xml:space="preserve">For more information, visit the project website: </w:t>
      </w:r>
      <w:hyperlink r:id="rId14" w:history="1">
        <w:r w:rsidRPr="00FB2AAF">
          <w:rPr>
            <w:rStyle w:val="Hyperlink"/>
            <w:rFonts w:ascii="Times New Roman" w:hAnsi="Times New Roman" w:cs="Times New Roman"/>
            <w:sz w:val="24"/>
            <w:szCs w:val="24"/>
          </w:rPr>
          <w:t>www.vrroi.org</w:t>
        </w:r>
      </w:hyperlink>
    </w:p>
    <w:p w14:paraId="3C0FEEAA" w14:textId="5C6796B2" w:rsidR="006F60E7" w:rsidRPr="00FB2AAF" w:rsidRDefault="005F6D46" w:rsidP="005F6D46">
      <w:pPr>
        <w:rPr>
          <w:rFonts w:ascii="Times New Roman" w:hAnsi="Times New Roman" w:cs="Times New Roman"/>
          <w:color w:val="0000FF"/>
          <w:sz w:val="24"/>
          <w:szCs w:val="24"/>
          <w:u w:val="single"/>
        </w:rPr>
      </w:pPr>
      <w:r w:rsidRPr="00FB2AAF">
        <w:rPr>
          <w:rStyle w:val="Hyperlink"/>
          <w:rFonts w:ascii="Times New Roman" w:hAnsi="Times New Roman" w:cs="Times New Roman"/>
          <w:sz w:val="24"/>
          <w:szCs w:val="24"/>
        </w:rPr>
        <w:br w:type="page"/>
      </w:r>
    </w:p>
    <w:p w14:paraId="153C96AD" w14:textId="77777777" w:rsidR="009339BE" w:rsidRPr="004E6185" w:rsidRDefault="009339BE" w:rsidP="00945EFB">
      <w:pPr>
        <w:jc w:val="center"/>
        <w:rPr>
          <w:rFonts w:ascii="Times New Roman" w:hAnsi="Times New Roman" w:cs="Times New Roman"/>
          <w:b/>
          <w:bCs/>
          <w:sz w:val="20"/>
          <w:szCs w:val="20"/>
        </w:rPr>
      </w:pPr>
    </w:p>
    <w:p w14:paraId="33B7ED90" w14:textId="77777777" w:rsidR="00945EFB" w:rsidRPr="00FB2AAF" w:rsidRDefault="00945EFB" w:rsidP="00945EFB">
      <w:pPr>
        <w:jc w:val="center"/>
        <w:rPr>
          <w:rFonts w:ascii="Times New Roman" w:hAnsi="Times New Roman" w:cs="Times New Roman"/>
          <w:b/>
          <w:bCs/>
          <w:sz w:val="24"/>
          <w:szCs w:val="24"/>
        </w:rPr>
      </w:pPr>
      <w:r w:rsidRPr="00FB2AAF">
        <w:rPr>
          <w:rFonts w:ascii="Times New Roman" w:hAnsi="Times New Roman" w:cs="Times New Roman"/>
          <w:b/>
          <w:bCs/>
          <w:sz w:val="24"/>
          <w:szCs w:val="24"/>
        </w:rPr>
        <w:t>Using Knowledge Translation Models in Disability Employment Research </w:t>
      </w:r>
    </w:p>
    <w:p w14:paraId="56AD3381" w14:textId="77777777" w:rsidR="001007F2" w:rsidRPr="00FB2AAF" w:rsidRDefault="00945EFB" w:rsidP="001007F2">
      <w:pPr>
        <w:spacing w:after="0"/>
        <w:jc w:val="center"/>
        <w:rPr>
          <w:rFonts w:ascii="Times New Roman" w:hAnsi="Times New Roman" w:cs="Times New Roman"/>
          <w:i/>
          <w:iCs/>
          <w:sz w:val="24"/>
          <w:szCs w:val="24"/>
        </w:rPr>
      </w:pPr>
      <w:r w:rsidRPr="00FB2AAF">
        <w:rPr>
          <w:rFonts w:ascii="Times New Roman" w:hAnsi="Times New Roman" w:cs="Times New Roman"/>
          <w:i/>
          <w:iCs/>
          <w:sz w:val="24"/>
          <w:szCs w:val="24"/>
        </w:rPr>
        <w:t xml:space="preserve">Ann Outlaw, Center on Knowledge Translation for </w:t>
      </w:r>
    </w:p>
    <w:p w14:paraId="32218C2C" w14:textId="26A9AF0C" w:rsidR="00945EFB" w:rsidRDefault="00945EFB" w:rsidP="001007F2">
      <w:pPr>
        <w:spacing w:after="0"/>
        <w:jc w:val="center"/>
        <w:rPr>
          <w:rFonts w:ascii="Times New Roman" w:hAnsi="Times New Roman" w:cs="Times New Roman"/>
          <w:sz w:val="24"/>
          <w:szCs w:val="24"/>
        </w:rPr>
      </w:pPr>
      <w:r w:rsidRPr="00FB2AAF">
        <w:rPr>
          <w:rFonts w:ascii="Times New Roman" w:hAnsi="Times New Roman" w:cs="Times New Roman"/>
          <w:i/>
          <w:iCs/>
          <w:sz w:val="24"/>
          <w:szCs w:val="24"/>
        </w:rPr>
        <w:t>Disability and Rehabilitation Research (KTDRR)</w:t>
      </w:r>
      <w:r w:rsidRPr="00FB2AAF">
        <w:rPr>
          <w:rFonts w:ascii="Times New Roman" w:hAnsi="Times New Roman" w:cs="Times New Roman"/>
          <w:sz w:val="24"/>
          <w:szCs w:val="24"/>
        </w:rPr>
        <w:t> </w:t>
      </w:r>
    </w:p>
    <w:p w14:paraId="582A23F4" w14:textId="77777777" w:rsidR="009339BE" w:rsidRPr="004E6185" w:rsidRDefault="009339BE" w:rsidP="001007F2">
      <w:pPr>
        <w:spacing w:after="0"/>
        <w:jc w:val="center"/>
        <w:rPr>
          <w:rFonts w:ascii="Times New Roman" w:hAnsi="Times New Roman" w:cs="Times New Roman"/>
          <w:sz w:val="20"/>
          <w:szCs w:val="20"/>
        </w:rPr>
      </w:pPr>
    </w:p>
    <w:p w14:paraId="3215D3AD" w14:textId="16290F02" w:rsidR="008E644A" w:rsidRDefault="008E644A" w:rsidP="004E6185">
      <w:pPr>
        <w:shd w:val="clear" w:color="auto" w:fill="FFFFFF"/>
        <w:spacing w:after="0" w:line="240" w:lineRule="auto"/>
        <w:ind w:left="403" w:hanging="403"/>
        <w:jc w:val="center"/>
        <w:rPr>
          <w:rFonts w:ascii="Times New Roman" w:eastAsia="Times New Roman" w:hAnsi="Times New Roman" w:cs="Times New Roman"/>
          <w:b/>
          <w:bCs/>
          <w:i/>
          <w:iCs/>
          <w:color w:val="000000"/>
          <w:sz w:val="24"/>
          <w:szCs w:val="24"/>
        </w:rPr>
      </w:pPr>
      <w:r w:rsidRPr="00FB2AAF">
        <w:rPr>
          <w:rFonts w:ascii="Times New Roman" w:eastAsia="Times New Roman" w:hAnsi="Times New Roman" w:cs="Times New Roman"/>
          <w:b/>
          <w:bCs/>
          <w:i/>
          <w:iCs/>
          <w:color w:val="000000"/>
          <w:sz w:val="24"/>
          <w:szCs w:val="24"/>
        </w:rPr>
        <w:t>Executive Summary</w:t>
      </w:r>
    </w:p>
    <w:p w14:paraId="63B2218D" w14:textId="77777777" w:rsidR="009339BE" w:rsidRPr="004E6185" w:rsidRDefault="009339BE" w:rsidP="004E6185">
      <w:pPr>
        <w:shd w:val="clear" w:color="auto" w:fill="FFFFFF"/>
        <w:spacing w:after="0" w:line="240" w:lineRule="auto"/>
        <w:ind w:left="403" w:hanging="403"/>
        <w:jc w:val="center"/>
        <w:rPr>
          <w:rFonts w:ascii="Times New Roman" w:eastAsia="Times New Roman" w:hAnsi="Times New Roman" w:cs="Times New Roman"/>
          <w:b/>
          <w:bCs/>
          <w:i/>
          <w:iCs/>
          <w:color w:val="000000"/>
          <w:sz w:val="20"/>
          <w:szCs w:val="20"/>
        </w:rPr>
      </w:pPr>
    </w:p>
    <w:p w14:paraId="0B81BAF4" w14:textId="580F1467" w:rsidR="0083026E" w:rsidRPr="00FB2AAF" w:rsidRDefault="0083026E" w:rsidP="007C008E">
      <w:pPr>
        <w:rPr>
          <w:rFonts w:ascii="Times New Roman" w:hAnsi="Times New Roman" w:cs="Times New Roman"/>
          <w:sz w:val="24"/>
          <w:szCs w:val="24"/>
        </w:rPr>
      </w:pPr>
      <w:r w:rsidRPr="00FB2AAF">
        <w:rPr>
          <w:rFonts w:ascii="Times New Roman" w:hAnsi="Times New Roman" w:cs="Times New Roman"/>
          <w:sz w:val="24"/>
          <w:szCs w:val="24"/>
        </w:rPr>
        <w:t>Knowledge translation (KT) is the process by which new knowledge is transformed into information that benefits society through changed policies, behaviors, programs, or practices.</w:t>
      </w:r>
      <w:r w:rsidR="00AF75E4" w:rsidRPr="00FB2AAF">
        <w:rPr>
          <w:rFonts w:ascii="Times New Roman" w:hAnsi="Times New Roman" w:cs="Times New Roman"/>
          <w:sz w:val="24"/>
          <w:szCs w:val="24"/>
        </w:rPr>
        <w:t xml:space="preserve"> Many NIDILRR </w:t>
      </w:r>
      <w:r w:rsidR="00EA2A4F" w:rsidRPr="00FB2AAF">
        <w:rPr>
          <w:rFonts w:ascii="Times New Roman" w:hAnsi="Times New Roman" w:cs="Times New Roman"/>
          <w:sz w:val="24"/>
          <w:szCs w:val="24"/>
        </w:rPr>
        <w:t xml:space="preserve">employment </w:t>
      </w:r>
      <w:r w:rsidR="00AF75E4" w:rsidRPr="00FB2AAF">
        <w:rPr>
          <w:rFonts w:ascii="Times New Roman" w:hAnsi="Times New Roman" w:cs="Times New Roman"/>
          <w:sz w:val="24"/>
          <w:szCs w:val="24"/>
        </w:rPr>
        <w:t xml:space="preserve">researchers </w:t>
      </w:r>
      <w:r w:rsidR="00E142A5" w:rsidRPr="00FB2AAF">
        <w:rPr>
          <w:rFonts w:ascii="Times New Roman" w:hAnsi="Times New Roman" w:cs="Times New Roman"/>
          <w:sz w:val="24"/>
          <w:szCs w:val="24"/>
        </w:rPr>
        <w:t>use the Knowledge-to-Action</w:t>
      </w:r>
      <w:r w:rsidR="00EF7D02" w:rsidRPr="00FB2AAF">
        <w:rPr>
          <w:rFonts w:ascii="Times New Roman" w:hAnsi="Times New Roman" w:cs="Times New Roman"/>
          <w:sz w:val="24"/>
          <w:szCs w:val="24"/>
        </w:rPr>
        <w:t xml:space="preserve"> (KTA)</w:t>
      </w:r>
      <w:r w:rsidR="00E142A5" w:rsidRPr="00FB2AAF">
        <w:rPr>
          <w:rFonts w:ascii="Times New Roman" w:hAnsi="Times New Roman" w:cs="Times New Roman"/>
          <w:sz w:val="24"/>
          <w:szCs w:val="24"/>
        </w:rPr>
        <w:t xml:space="preserve"> </w:t>
      </w:r>
      <w:r w:rsidR="00EA2A4F" w:rsidRPr="00FB2AAF">
        <w:rPr>
          <w:rFonts w:ascii="Times New Roman" w:hAnsi="Times New Roman" w:cs="Times New Roman"/>
          <w:sz w:val="24"/>
          <w:szCs w:val="24"/>
        </w:rPr>
        <w:t>framework. This presentation described the core components of the KTA framework</w:t>
      </w:r>
      <w:r w:rsidR="00D62059" w:rsidRPr="00FB2AAF">
        <w:rPr>
          <w:rFonts w:ascii="Times New Roman" w:hAnsi="Times New Roman" w:cs="Times New Roman"/>
          <w:sz w:val="24"/>
          <w:szCs w:val="24"/>
        </w:rPr>
        <w:t>.</w:t>
      </w:r>
      <w:r w:rsidR="00883B47" w:rsidRPr="00FB2AAF">
        <w:rPr>
          <w:rFonts w:ascii="Times New Roman" w:hAnsi="Times New Roman" w:cs="Times New Roman"/>
          <w:sz w:val="24"/>
          <w:szCs w:val="24"/>
        </w:rPr>
        <w:t xml:space="preserve"> Workshop participants then </w:t>
      </w:r>
      <w:r w:rsidR="00DE2606" w:rsidRPr="00FB2AAF">
        <w:rPr>
          <w:rStyle w:val="normaltextrun"/>
          <w:rFonts w:ascii="Times New Roman" w:eastAsiaTheme="majorEastAsia" w:hAnsi="Times New Roman" w:cs="Times New Roman"/>
          <w:sz w:val="24"/>
          <w:szCs w:val="24"/>
        </w:rPr>
        <w:t>applied this framework to developing knowledge translation activities appropriate in the vocational rehabilitation context.</w:t>
      </w:r>
    </w:p>
    <w:p w14:paraId="260D43F9" w14:textId="76FE47D2" w:rsidR="00EF6DB5" w:rsidRPr="00FB2AAF" w:rsidRDefault="0083026E" w:rsidP="00942F6E">
      <w:pPr>
        <w:pStyle w:val="ListParagraph"/>
        <w:numPr>
          <w:ilvl w:val="0"/>
          <w:numId w:val="29"/>
        </w:numPr>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KT is important in vocational rehabilitation (VR) because:</w:t>
      </w:r>
    </w:p>
    <w:p w14:paraId="405464AF" w14:textId="1C768625" w:rsidR="0083026E" w:rsidRPr="00FB2AAF" w:rsidRDefault="0083026E" w:rsidP="00942F6E">
      <w:pPr>
        <w:pStyle w:val="ListParagraph"/>
        <w:numPr>
          <w:ilvl w:val="1"/>
          <w:numId w:val="29"/>
        </w:numPr>
        <w:tabs>
          <w:tab w:val="left" w:pos="1170"/>
        </w:tabs>
        <w:rPr>
          <w:rFonts w:ascii="Times New Roman" w:hAnsi="Times New Roman" w:cs="Times New Roman"/>
          <w:sz w:val="24"/>
          <w:szCs w:val="24"/>
        </w:rPr>
      </w:pPr>
      <w:r w:rsidRPr="00FB2AAF">
        <w:rPr>
          <w:rFonts w:ascii="Times New Roman" w:hAnsi="Times New Roman" w:cs="Times New Roman"/>
          <w:sz w:val="24"/>
          <w:szCs w:val="24"/>
        </w:rPr>
        <w:t>Increased relevance of research</w:t>
      </w:r>
    </w:p>
    <w:p w14:paraId="00A76EE9" w14:textId="7C85A812" w:rsidR="0083026E" w:rsidRPr="00FB2AAF" w:rsidRDefault="0083026E" w:rsidP="00942F6E">
      <w:pPr>
        <w:pStyle w:val="ListParagraph"/>
        <w:numPr>
          <w:ilvl w:val="1"/>
          <w:numId w:val="29"/>
        </w:numPr>
        <w:rPr>
          <w:rFonts w:ascii="Times New Roman" w:hAnsi="Times New Roman" w:cs="Times New Roman"/>
          <w:sz w:val="24"/>
          <w:szCs w:val="24"/>
        </w:rPr>
      </w:pPr>
      <w:r w:rsidRPr="00FB2AAF">
        <w:rPr>
          <w:rFonts w:ascii="Times New Roman" w:hAnsi="Times New Roman" w:cs="Times New Roman"/>
          <w:sz w:val="24"/>
          <w:szCs w:val="24"/>
        </w:rPr>
        <w:t>Increased likelihood that research will be used</w:t>
      </w:r>
    </w:p>
    <w:p w14:paraId="32569240" w14:textId="0DD4A1B0" w:rsidR="0083026E" w:rsidRPr="00FB2AAF" w:rsidRDefault="0083026E" w:rsidP="00942F6E">
      <w:pPr>
        <w:pStyle w:val="ListParagraph"/>
        <w:numPr>
          <w:ilvl w:val="1"/>
          <w:numId w:val="29"/>
        </w:numPr>
        <w:rPr>
          <w:rFonts w:ascii="Times New Roman" w:hAnsi="Times New Roman" w:cs="Times New Roman"/>
          <w:sz w:val="24"/>
          <w:szCs w:val="24"/>
        </w:rPr>
      </w:pPr>
      <w:r w:rsidRPr="00FB2AAF">
        <w:rPr>
          <w:rFonts w:ascii="Times New Roman" w:hAnsi="Times New Roman" w:cs="Times New Roman"/>
          <w:sz w:val="24"/>
          <w:szCs w:val="24"/>
        </w:rPr>
        <w:t xml:space="preserve">Increased public benefit </w:t>
      </w:r>
    </w:p>
    <w:p w14:paraId="357E46A4" w14:textId="4F6C61D6" w:rsidR="0083026E" w:rsidRPr="00FB2AAF" w:rsidRDefault="0083026E" w:rsidP="00942F6E">
      <w:pPr>
        <w:pStyle w:val="ListParagraph"/>
        <w:numPr>
          <w:ilvl w:val="1"/>
          <w:numId w:val="29"/>
        </w:numPr>
        <w:rPr>
          <w:rFonts w:ascii="Times New Roman" w:hAnsi="Times New Roman" w:cs="Times New Roman"/>
          <w:sz w:val="24"/>
          <w:szCs w:val="24"/>
        </w:rPr>
      </w:pPr>
      <w:r w:rsidRPr="00FB2AAF">
        <w:rPr>
          <w:rFonts w:ascii="Times New Roman" w:hAnsi="Times New Roman" w:cs="Times New Roman"/>
          <w:sz w:val="24"/>
          <w:szCs w:val="24"/>
        </w:rPr>
        <w:t>Optimal return on research and development investment using public funds</w:t>
      </w:r>
    </w:p>
    <w:p w14:paraId="0BF23612" w14:textId="77777777" w:rsidR="00743FBD" w:rsidRPr="004E6185" w:rsidRDefault="00743FBD" w:rsidP="00004BC9">
      <w:pPr>
        <w:pStyle w:val="ListParagraph"/>
        <w:ind w:left="810"/>
        <w:rPr>
          <w:rFonts w:ascii="Times New Roman" w:hAnsi="Times New Roman" w:cs="Times New Roman"/>
          <w:sz w:val="20"/>
          <w:szCs w:val="20"/>
        </w:rPr>
      </w:pPr>
    </w:p>
    <w:p w14:paraId="5EBB561F" w14:textId="3CB41087" w:rsidR="0083026E" w:rsidRPr="00FB2AAF" w:rsidRDefault="00614B8B" w:rsidP="00942F6E">
      <w:pPr>
        <w:pStyle w:val="ListParagraph"/>
        <w:numPr>
          <w:ilvl w:val="0"/>
          <w:numId w:val="29"/>
        </w:numPr>
        <w:rPr>
          <w:rFonts w:ascii="Times New Roman" w:hAnsi="Times New Roman" w:cs="Times New Roman"/>
          <w:sz w:val="24"/>
          <w:szCs w:val="24"/>
        </w:rPr>
      </w:pPr>
      <w:r>
        <w:rPr>
          <w:rFonts w:ascii="Times New Roman" w:hAnsi="Times New Roman" w:cs="Times New Roman"/>
          <w:sz w:val="24"/>
          <w:szCs w:val="24"/>
        </w:rPr>
        <w:t xml:space="preserve">Developed </w:t>
      </w:r>
      <w:r w:rsidR="0083026E" w:rsidRPr="00FB2AAF">
        <w:rPr>
          <w:rFonts w:ascii="Times New Roman" w:hAnsi="Times New Roman" w:cs="Times New Roman"/>
          <w:sz w:val="24"/>
          <w:szCs w:val="24"/>
        </w:rPr>
        <w:t xml:space="preserve">for health care, </w:t>
      </w:r>
      <w:r>
        <w:rPr>
          <w:rFonts w:ascii="Times New Roman" w:hAnsi="Times New Roman" w:cs="Times New Roman"/>
          <w:sz w:val="24"/>
          <w:szCs w:val="24"/>
        </w:rPr>
        <w:t>the Knowledge-to-A</w:t>
      </w:r>
      <w:r w:rsidRPr="00FB2AAF">
        <w:rPr>
          <w:rFonts w:ascii="Times New Roman" w:hAnsi="Times New Roman" w:cs="Times New Roman"/>
          <w:sz w:val="24"/>
          <w:szCs w:val="24"/>
        </w:rPr>
        <w:t>ction framework</w:t>
      </w:r>
      <w:r>
        <w:rPr>
          <w:rFonts w:ascii="Times New Roman" w:hAnsi="Times New Roman" w:cs="Times New Roman"/>
          <w:sz w:val="24"/>
          <w:szCs w:val="24"/>
        </w:rPr>
        <w:t xml:space="preserve"> </w:t>
      </w:r>
      <w:r w:rsidR="0083026E" w:rsidRPr="00FB2AAF">
        <w:rPr>
          <w:rFonts w:ascii="Times New Roman" w:hAnsi="Times New Roman" w:cs="Times New Roman"/>
          <w:sz w:val="24"/>
          <w:szCs w:val="24"/>
        </w:rPr>
        <w:t>can be applied to VR contexts. The model consists of two components: knowledge creation and action cycle.</w:t>
      </w:r>
    </w:p>
    <w:p w14:paraId="4D92D1C3" w14:textId="77777777" w:rsidR="00743FBD" w:rsidRPr="004E6185" w:rsidRDefault="00743FBD" w:rsidP="001F1AF2">
      <w:pPr>
        <w:pStyle w:val="ListParagraph"/>
        <w:rPr>
          <w:rFonts w:ascii="Times New Roman" w:hAnsi="Times New Roman" w:cs="Times New Roman"/>
          <w:sz w:val="20"/>
          <w:szCs w:val="20"/>
        </w:rPr>
      </w:pPr>
    </w:p>
    <w:p w14:paraId="69B90C03" w14:textId="6DBA32FE" w:rsidR="00743FBD" w:rsidRPr="00FB2AAF" w:rsidRDefault="009F6A77" w:rsidP="00942F6E">
      <w:pPr>
        <w:pStyle w:val="ListParagraph"/>
        <w:numPr>
          <w:ilvl w:val="0"/>
          <w:numId w:val="29"/>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The focus of </w:t>
      </w:r>
      <w:r w:rsidR="0083026E" w:rsidRPr="00614B8B">
        <w:rPr>
          <w:rFonts w:ascii="Times New Roman" w:hAnsi="Times New Roman" w:cs="Times New Roman"/>
          <w:i/>
          <w:sz w:val="24"/>
          <w:szCs w:val="24"/>
        </w:rPr>
        <w:t>knowledge creation</w:t>
      </w:r>
      <w:r w:rsidRPr="00FB2AAF">
        <w:rPr>
          <w:rFonts w:ascii="Times New Roman" w:hAnsi="Times New Roman" w:cs="Times New Roman"/>
          <w:sz w:val="24"/>
          <w:szCs w:val="24"/>
        </w:rPr>
        <w:t xml:space="preserve"> is to identify and synthesize the latest research findings while </w:t>
      </w:r>
      <w:r w:rsidR="00743FBD" w:rsidRPr="00FB2AAF">
        <w:rPr>
          <w:rFonts w:ascii="Times New Roman" w:hAnsi="Times New Roman" w:cs="Times New Roman"/>
          <w:sz w:val="24"/>
          <w:szCs w:val="24"/>
        </w:rPr>
        <w:t>tailoring the results to the end user.</w:t>
      </w:r>
    </w:p>
    <w:p w14:paraId="1B431ADC" w14:textId="77777777" w:rsidR="005D77FA" w:rsidRPr="004E6185" w:rsidRDefault="005D77FA" w:rsidP="005D77FA">
      <w:pPr>
        <w:spacing w:after="0" w:line="240" w:lineRule="auto"/>
        <w:rPr>
          <w:rFonts w:ascii="Times New Roman" w:hAnsi="Times New Roman" w:cs="Times New Roman"/>
          <w:sz w:val="20"/>
          <w:szCs w:val="20"/>
        </w:rPr>
      </w:pPr>
    </w:p>
    <w:p w14:paraId="199B9D20" w14:textId="0AE4910C" w:rsidR="0083026E" w:rsidRPr="00FB2AAF" w:rsidRDefault="00743FBD" w:rsidP="00942F6E">
      <w:pPr>
        <w:pStyle w:val="ListParagraph"/>
        <w:numPr>
          <w:ilvl w:val="0"/>
          <w:numId w:val="29"/>
        </w:numPr>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Th</w:t>
      </w:r>
      <w:r w:rsidR="0083026E" w:rsidRPr="00FB2AAF">
        <w:rPr>
          <w:rFonts w:ascii="Times New Roman" w:hAnsi="Times New Roman" w:cs="Times New Roman"/>
          <w:sz w:val="24"/>
          <w:szCs w:val="24"/>
        </w:rPr>
        <w:t xml:space="preserve">e </w:t>
      </w:r>
      <w:r w:rsidR="0083026E" w:rsidRPr="00614B8B">
        <w:rPr>
          <w:rFonts w:ascii="Times New Roman" w:hAnsi="Times New Roman" w:cs="Times New Roman"/>
          <w:i/>
          <w:sz w:val="24"/>
          <w:szCs w:val="24"/>
        </w:rPr>
        <w:t>action cycle</w:t>
      </w:r>
      <w:r w:rsidRPr="00FB2AAF">
        <w:rPr>
          <w:rFonts w:ascii="Times New Roman" w:hAnsi="Times New Roman" w:cs="Times New Roman"/>
          <w:sz w:val="24"/>
          <w:szCs w:val="24"/>
        </w:rPr>
        <w:t xml:space="preserve"> focuses on knowledge dissemination and consists of iterative steps:</w:t>
      </w:r>
    </w:p>
    <w:p w14:paraId="1E00B9AA" w14:textId="2B3B411F" w:rsidR="0083026E" w:rsidRPr="00FB2AAF" w:rsidRDefault="0083026E" w:rsidP="00942F6E">
      <w:pPr>
        <w:pStyle w:val="ListParagraph"/>
        <w:numPr>
          <w:ilvl w:val="1"/>
          <w:numId w:val="29"/>
        </w:numPr>
        <w:spacing w:after="4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Identify </w:t>
      </w:r>
      <w:r w:rsidR="00743FBD" w:rsidRPr="00FB2AAF">
        <w:rPr>
          <w:rFonts w:ascii="Times New Roman" w:hAnsi="Times New Roman" w:cs="Times New Roman"/>
          <w:sz w:val="24"/>
          <w:szCs w:val="24"/>
        </w:rPr>
        <w:t>what</w:t>
      </w:r>
      <w:r w:rsidRPr="00FB2AAF">
        <w:rPr>
          <w:rFonts w:ascii="Times New Roman" w:hAnsi="Times New Roman" w:cs="Times New Roman"/>
          <w:sz w:val="24"/>
          <w:szCs w:val="24"/>
        </w:rPr>
        <w:t xml:space="preserve"> do stakeholders want knowledge about</w:t>
      </w:r>
      <w:r w:rsidR="00743FBD" w:rsidRPr="00FB2AAF">
        <w:rPr>
          <w:rFonts w:ascii="Times New Roman" w:hAnsi="Times New Roman" w:cs="Times New Roman"/>
          <w:sz w:val="24"/>
          <w:szCs w:val="24"/>
        </w:rPr>
        <w:t>.</w:t>
      </w:r>
    </w:p>
    <w:p w14:paraId="1CDF7BF0" w14:textId="24F62EBF" w:rsidR="0083026E" w:rsidRPr="00FB2AAF" w:rsidRDefault="0083026E" w:rsidP="00942F6E">
      <w:pPr>
        <w:pStyle w:val="ListParagraph"/>
        <w:numPr>
          <w:ilvl w:val="1"/>
          <w:numId w:val="29"/>
        </w:numPr>
        <w:spacing w:after="4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Adapt </w:t>
      </w:r>
      <w:r w:rsidR="00743FBD" w:rsidRPr="00FB2AAF">
        <w:rPr>
          <w:rFonts w:ascii="Times New Roman" w:hAnsi="Times New Roman" w:cs="Times New Roman"/>
          <w:sz w:val="24"/>
          <w:szCs w:val="24"/>
        </w:rPr>
        <w:t>k</w:t>
      </w:r>
      <w:r w:rsidRPr="00FB2AAF">
        <w:rPr>
          <w:rFonts w:ascii="Times New Roman" w:hAnsi="Times New Roman" w:cs="Times New Roman"/>
          <w:sz w:val="24"/>
          <w:szCs w:val="24"/>
        </w:rPr>
        <w:t>nowledge to local context</w:t>
      </w:r>
      <w:r w:rsidR="00743FBD" w:rsidRPr="00FB2AAF">
        <w:rPr>
          <w:rFonts w:ascii="Times New Roman" w:hAnsi="Times New Roman" w:cs="Times New Roman"/>
          <w:sz w:val="24"/>
          <w:szCs w:val="24"/>
        </w:rPr>
        <w:t>.</w:t>
      </w:r>
    </w:p>
    <w:p w14:paraId="365ED3BE" w14:textId="007A2390" w:rsidR="0083026E" w:rsidRPr="00FB2AAF" w:rsidRDefault="0083026E" w:rsidP="00942F6E">
      <w:pPr>
        <w:pStyle w:val="ListParagraph"/>
        <w:numPr>
          <w:ilvl w:val="1"/>
          <w:numId w:val="29"/>
        </w:numPr>
        <w:spacing w:after="4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Assess barriers and facilitators to knowledge use</w:t>
      </w:r>
      <w:r w:rsidR="00743FBD" w:rsidRPr="00FB2AAF">
        <w:rPr>
          <w:rFonts w:ascii="Times New Roman" w:hAnsi="Times New Roman" w:cs="Times New Roman"/>
          <w:sz w:val="24"/>
          <w:szCs w:val="24"/>
        </w:rPr>
        <w:t>.</w:t>
      </w:r>
    </w:p>
    <w:p w14:paraId="1DFC7C53" w14:textId="1223D1D6" w:rsidR="0083026E" w:rsidRPr="00FB2AAF" w:rsidRDefault="0083026E" w:rsidP="00942F6E">
      <w:pPr>
        <w:pStyle w:val="ListParagraph"/>
        <w:numPr>
          <w:ilvl w:val="1"/>
          <w:numId w:val="29"/>
        </w:numPr>
        <w:spacing w:after="4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Implement</w:t>
      </w:r>
      <w:r w:rsidR="00743FBD" w:rsidRPr="00FB2AAF">
        <w:rPr>
          <w:rFonts w:ascii="Times New Roman" w:hAnsi="Times New Roman" w:cs="Times New Roman"/>
          <w:sz w:val="24"/>
          <w:szCs w:val="24"/>
        </w:rPr>
        <w:t xml:space="preserve"> tailored interventions to bring about the intended change.</w:t>
      </w:r>
    </w:p>
    <w:p w14:paraId="761B1F1D" w14:textId="4C260AC7" w:rsidR="0083026E" w:rsidRPr="00FB2AAF" w:rsidRDefault="0083026E" w:rsidP="00942F6E">
      <w:pPr>
        <w:pStyle w:val="ListParagraph"/>
        <w:numPr>
          <w:ilvl w:val="1"/>
          <w:numId w:val="29"/>
        </w:numPr>
        <w:spacing w:after="4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Monitor how knowledge</w:t>
      </w:r>
      <w:r w:rsidR="00743FBD" w:rsidRPr="00FB2AAF">
        <w:rPr>
          <w:rFonts w:ascii="Times New Roman" w:hAnsi="Times New Roman" w:cs="Times New Roman"/>
          <w:sz w:val="24"/>
          <w:szCs w:val="24"/>
        </w:rPr>
        <w:t xml:space="preserve"> – in the form of interventions, tools or products – </w:t>
      </w:r>
      <w:r w:rsidR="001007F2" w:rsidRPr="00FB2AAF">
        <w:rPr>
          <w:rFonts w:ascii="Times New Roman" w:hAnsi="Times New Roman" w:cs="Times New Roman"/>
          <w:sz w:val="24"/>
          <w:szCs w:val="24"/>
        </w:rPr>
        <w:t>is</w:t>
      </w:r>
      <w:r w:rsidRPr="00FB2AAF">
        <w:rPr>
          <w:rFonts w:ascii="Times New Roman" w:hAnsi="Times New Roman" w:cs="Times New Roman"/>
          <w:sz w:val="24"/>
          <w:szCs w:val="24"/>
        </w:rPr>
        <w:t xml:space="preserve"> used.</w:t>
      </w:r>
    </w:p>
    <w:p w14:paraId="60162E69" w14:textId="5DD87B16" w:rsidR="0083026E" w:rsidRPr="00FB2AAF" w:rsidRDefault="0083026E" w:rsidP="00942F6E">
      <w:pPr>
        <w:pStyle w:val="ListParagraph"/>
        <w:numPr>
          <w:ilvl w:val="1"/>
          <w:numId w:val="29"/>
        </w:numPr>
        <w:spacing w:after="4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Evaluate outcomes</w:t>
      </w:r>
    </w:p>
    <w:p w14:paraId="54F6DF9F" w14:textId="62EADA9D" w:rsidR="0083026E" w:rsidRPr="00FB2AAF" w:rsidRDefault="0083026E" w:rsidP="00942F6E">
      <w:pPr>
        <w:pStyle w:val="ListParagraph"/>
        <w:numPr>
          <w:ilvl w:val="1"/>
          <w:numId w:val="29"/>
        </w:numPr>
        <w:spacing w:after="4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Sustain knowledge use</w:t>
      </w:r>
    </w:p>
    <w:p w14:paraId="30C4A0FD" w14:textId="77777777" w:rsidR="005D77FA" w:rsidRPr="004E6185" w:rsidRDefault="005D77FA" w:rsidP="005D77FA">
      <w:pPr>
        <w:pStyle w:val="ListParagraph"/>
        <w:spacing w:after="0" w:line="240" w:lineRule="auto"/>
        <w:contextualSpacing w:val="0"/>
        <w:rPr>
          <w:rFonts w:ascii="Times New Roman" w:hAnsi="Times New Roman" w:cs="Times New Roman"/>
          <w:sz w:val="20"/>
          <w:szCs w:val="20"/>
        </w:rPr>
      </w:pPr>
    </w:p>
    <w:p w14:paraId="10CE1D94" w14:textId="0C0F9F2D" w:rsidR="0083026E" w:rsidRPr="00FB2AAF" w:rsidRDefault="007C25FF" w:rsidP="00942F6E">
      <w:pPr>
        <w:pStyle w:val="ListParagraph"/>
        <w:numPr>
          <w:ilvl w:val="0"/>
          <w:numId w:val="29"/>
        </w:numPr>
        <w:rPr>
          <w:rFonts w:ascii="Times New Roman" w:hAnsi="Times New Roman" w:cs="Times New Roman"/>
          <w:sz w:val="24"/>
          <w:szCs w:val="24"/>
        </w:rPr>
      </w:pPr>
      <w:r w:rsidRPr="00FB2AAF">
        <w:rPr>
          <w:rFonts w:ascii="Times New Roman" w:hAnsi="Times New Roman" w:cs="Times New Roman"/>
          <w:sz w:val="24"/>
          <w:szCs w:val="24"/>
        </w:rPr>
        <w:t>Additional knowledge translation resources can be found:</w:t>
      </w:r>
    </w:p>
    <w:p w14:paraId="47DCDE0B" w14:textId="5C90BAE7" w:rsidR="00ED1469" w:rsidRPr="00FB2AAF" w:rsidRDefault="0083026E" w:rsidP="00942F6E">
      <w:pPr>
        <w:pStyle w:val="ListParagraph"/>
        <w:numPr>
          <w:ilvl w:val="0"/>
          <w:numId w:val="30"/>
        </w:numPr>
        <w:spacing w:after="0"/>
        <w:ind w:left="1440"/>
        <w:rPr>
          <w:rFonts w:ascii="Times New Roman" w:hAnsi="Times New Roman" w:cs="Times New Roman"/>
          <w:sz w:val="24"/>
          <w:szCs w:val="24"/>
        </w:rPr>
      </w:pPr>
      <w:r w:rsidRPr="00FB2AAF">
        <w:rPr>
          <w:rFonts w:ascii="Times New Roman" w:hAnsi="Times New Roman" w:cs="Times New Roman"/>
          <w:sz w:val="24"/>
          <w:szCs w:val="24"/>
        </w:rPr>
        <w:t>KT Strategies Database</w:t>
      </w:r>
      <w:r w:rsidR="00743FBD" w:rsidRPr="00FB2AAF">
        <w:rPr>
          <w:rFonts w:ascii="Times New Roman" w:hAnsi="Times New Roman" w:cs="Times New Roman"/>
          <w:sz w:val="24"/>
          <w:szCs w:val="24"/>
        </w:rPr>
        <w:t xml:space="preserve"> </w:t>
      </w:r>
      <w:r w:rsidR="003907BF" w:rsidRPr="00FB2AAF">
        <w:rPr>
          <w:rFonts w:ascii="Times New Roman" w:hAnsi="Times New Roman" w:cs="Times New Roman"/>
          <w:sz w:val="24"/>
          <w:szCs w:val="24"/>
        </w:rPr>
        <w:t xml:space="preserve">- </w:t>
      </w:r>
      <w:hyperlink r:id="rId15" w:history="1">
        <w:r w:rsidR="003907BF" w:rsidRPr="00FB2AAF">
          <w:rPr>
            <w:rStyle w:val="Hyperlink"/>
            <w:rFonts w:ascii="Times New Roman" w:hAnsi="Times New Roman" w:cs="Times New Roman"/>
            <w:sz w:val="24"/>
            <w:szCs w:val="24"/>
          </w:rPr>
          <w:t>https://ktdrr.org/ktstrategies/</w:t>
        </w:r>
      </w:hyperlink>
    </w:p>
    <w:p w14:paraId="31A5A50F" w14:textId="4777BE5E" w:rsidR="00ED1469" w:rsidRPr="00FB2AAF" w:rsidRDefault="0083026E" w:rsidP="00942F6E">
      <w:pPr>
        <w:pStyle w:val="ListParagraph"/>
        <w:numPr>
          <w:ilvl w:val="0"/>
          <w:numId w:val="30"/>
        </w:numPr>
        <w:spacing w:after="0"/>
        <w:ind w:left="1440"/>
        <w:rPr>
          <w:rFonts w:ascii="Times New Roman" w:hAnsi="Times New Roman" w:cs="Times New Roman"/>
          <w:sz w:val="24"/>
          <w:szCs w:val="24"/>
        </w:rPr>
      </w:pPr>
      <w:r w:rsidRPr="00FB2AAF">
        <w:rPr>
          <w:rFonts w:ascii="Times New Roman" w:hAnsi="Times New Roman" w:cs="Times New Roman"/>
          <w:sz w:val="24"/>
          <w:szCs w:val="24"/>
        </w:rPr>
        <w:t>KT Casebook</w:t>
      </w:r>
      <w:r w:rsidR="00743FBD" w:rsidRPr="00FB2AAF">
        <w:rPr>
          <w:rFonts w:ascii="Times New Roman" w:hAnsi="Times New Roman" w:cs="Times New Roman"/>
          <w:sz w:val="24"/>
          <w:szCs w:val="24"/>
        </w:rPr>
        <w:t xml:space="preserve"> </w:t>
      </w:r>
      <w:r w:rsidR="003907BF" w:rsidRPr="00FB2AAF">
        <w:rPr>
          <w:rFonts w:ascii="Times New Roman" w:hAnsi="Times New Roman" w:cs="Times New Roman"/>
          <w:sz w:val="24"/>
          <w:szCs w:val="24"/>
        </w:rPr>
        <w:t xml:space="preserve">- </w:t>
      </w:r>
      <w:hyperlink r:id="rId16" w:history="1">
        <w:r w:rsidR="00BF56F9" w:rsidRPr="00FB2AAF">
          <w:rPr>
            <w:rStyle w:val="Hyperlink"/>
            <w:rFonts w:ascii="Times New Roman" w:hAnsi="Times New Roman" w:cs="Times New Roman"/>
            <w:sz w:val="24"/>
            <w:szCs w:val="24"/>
          </w:rPr>
          <w:t>https://ktdrr.org/products/ktcasebook/</w:t>
        </w:r>
      </w:hyperlink>
    </w:p>
    <w:p w14:paraId="4EBCDD1D" w14:textId="6BDEE389" w:rsidR="00ED1469" w:rsidRPr="00FB2AAF" w:rsidRDefault="0083026E" w:rsidP="00942F6E">
      <w:pPr>
        <w:pStyle w:val="ListParagraph"/>
        <w:numPr>
          <w:ilvl w:val="0"/>
          <w:numId w:val="30"/>
        </w:numPr>
        <w:spacing w:after="0"/>
        <w:ind w:left="1440"/>
        <w:rPr>
          <w:rFonts w:ascii="Times New Roman" w:hAnsi="Times New Roman" w:cs="Times New Roman"/>
          <w:sz w:val="24"/>
          <w:szCs w:val="24"/>
        </w:rPr>
      </w:pPr>
      <w:r w:rsidRPr="00FB2AAF">
        <w:rPr>
          <w:rFonts w:ascii="Times New Roman" w:hAnsi="Times New Roman" w:cs="Times New Roman"/>
          <w:sz w:val="24"/>
          <w:szCs w:val="24"/>
        </w:rPr>
        <w:t>KT Library</w:t>
      </w:r>
      <w:r w:rsidR="00BF56F9" w:rsidRPr="00FB2AAF">
        <w:rPr>
          <w:rFonts w:ascii="Times New Roman" w:hAnsi="Times New Roman" w:cs="Times New Roman"/>
          <w:sz w:val="24"/>
          <w:szCs w:val="24"/>
        </w:rPr>
        <w:t xml:space="preserve"> - </w:t>
      </w:r>
      <w:hyperlink r:id="rId17" w:history="1">
        <w:r w:rsidR="00531BFA" w:rsidRPr="00FB2AAF">
          <w:rPr>
            <w:rStyle w:val="Hyperlink"/>
            <w:rFonts w:ascii="Times New Roman" w:hAnsi="Times New Roman" w:cs="Times New Roman"/>
            <w:sz w:val="24"/>
            <w:szCs w:val="24"/>
          </w:rPr>
          <w:t>https://ktdrr.org/ktlibrary/index.html</w:t>
        </w:r>
      </w:hyperlink>
    </w:p>
    <w:p w14:paraId="1F633B26" w14:textId="7081943C" w:rsidR="00ED1469" w:rsidRPr="00FB2AAF" w:rsidRDefault="0083026E" w:rsidP="00942F6E">
      <w:pPr>
        <w:pStyle w:val="ListParagraph"/>
        <w:numPr>
          <w:ilvl w:val="0"/>
          <w:numId w:val="30"/>
        </w:numPr>
        <w:spacing w:after="0"/>
        <w:ind w:left="1440"/>
        <w:rPr>
          <w:rFonts w:ascii="Times New Roman" w:hAnsi="Times New Roman" w:cs="Times New Roman"/>
          <w:sz w:val="24"/>
          <w:szCs w:val="24"/>
        </w:rPr>
      </w:pPr>
      <w:r w:rsidRPr="00FB2AAF">
        <w:rPr>
          <w:rFonts w:ascii="Times New Roman" w:hAnsi="Times New Roman" w:cs="Times New Roman"/>
          <w:sz w:val="24"/>
          <w:szCs w:val="24"/>
        </w:rPr>
        <w:t>KTDRR’s Training Activities</w:t>
      </w:r>
      <w:r w:rsidR="00531BFA" w:rsidRPr="00FB2AAF">
        <w:rPr>
          <w:rFonts w:ascii="Times New Roman" w:hAnsi="Times New Roman" w:cs="Times New Roman"/>
          <w:sz w:val="24"/>
          <w:szCs w:val="24"/>
        </w:rPr>
        <w:t xml:space="preserve"> -</w:t>
      </w:r>
      <w:r w:rsidR="00BB7E0C" w:rsidRPr="00FB2AAF">
        <w:rPr>
          <w:rFonts w:ascii="Times New Roman" w:hAnsi="Times New Roman" w:cs="Times New Roman"/>
          <w:sz w:val="24"/>
          <w:szCs w:val="24"/>
        </w:rPr>
        <w:t xml:space="preserve"> </w:t>
      </w:r>
      <w:hyperlink r:id="rId18" w:history="1">
        <w:r w:rsidR="00BB7E0C" w:rsidRPr="00FB2AAF">
          <w:rPr>
            <w:rStyle w:val="Hyperlink"/>
            <w:rFonts w:ascii="Times New Roman" w:hAnsi="Times New Roman" w:cs="Times New Roman"/>
            <w:sz w:val="24"/>
            <w:szCs w:val="24"/>
          </w:rPr>
          <w:t>https://ktdrr.org/training/index.html</w:t>
        </w:r>
      </w:hyperlink>
    </w:p>
    <w:p w14:paraId="3697853E" w14:textId="527D4B34" w:rsidR="009339BE" w:rsidRDefault="0083026E" w:rsidP="00942F6E">
      <w:pPr>
        <w:pStyle w:val="ListParagraph"/>
        <w:numPr>
          <w:ilvl w:val="0"/>
          <w:numId w:val="30"/>
        </w:numPr>
        <w:spacing w:after="0"/>
        <w:ind w:left="1440"/>
        <w:rPr>
          <w:rFonts w:ascii="Times New Roman" w:hAnsi="Times New Roman" w:cs="Times New Roman"/>
          <w:sz w:val="24"/>
          <w:szCs w:val="24"/>
        </w:rPr>
      </w:pPr>
      <w:r w:rsidRPr="00FB2AAF">
        <w:rPr>
          <w:rFonts w:ascii="Times New Roman" w:hAnsi="Times New Roman" w:cs="Times New Roman"/>
          <w:sz w:val="24"/>
          <w:szCs w:val="24"/>
        </w:rPr>
        <w:t>The Plain Language Summary Tool</w:t>
      </w:r>
      <w:r w:rsidR="00743FBD" w:rsidRPr="00FB2AAF">
        <w:rPr>
          <w:rFonts w:ascii="Times New Roman" w:hAnsi="Times New Roman" w:cs="Times New Roman"/>
          <w:sz w:val="24"/>
          <w:szCs w:val="24"/>
        </w:rPr>
        <w:t xml:space="preserve"> </w:t>
      </w:r>
      <w:r w:rsidR="00FE1955" w:rsidRPr="00FB2AAF">
        <w:rPr>
          <w:rFonts w:ascii="Times New Roman" w:hAnsi="Times New Roman" w:cs="Times New Roman"/>
          <w:sz w:val="24"/>
          <w:szCs w:val="24"/>
        </w:rPr>
        <w:t xml:space="preserve">- </w:t>
      </w:r>
      <w:hyperlink r:id="rId19" w:history="1">
        <w:r w:rsidR="00FE1955" w:rsidRPr="00FB2AAF">
          <w:rPr>
            <w:rStyle w:val="Hyperlink"/>
            <w:rFonts w:ascii="Times New Roman" w:hAnsi="Times New Roman" w:cs="Times New Roman"/>
            <w:sz w:val="24"/>
            <w:szCs w:val="24"/>
          </w:rPr>
          <w:t>https://ktdrr.org/resources/plst/</w:t>
        </w:r>
      </w:hyperlink>
      <w:r w:rsidR="00FE1955" w:rsidRPr="00FB2AAF">
        <w:rPr>
          <w:rFonts w:ascii="Times New Roman" w:hAnsi="Times New Roman" w:cs="Times New Roman"/>
          <w:sz w:val="24"/>
          <w:szCs w:val="24"/>
        </w:rPr>
        <w:t xml:space="preserve"> </w:t>
      </w:r>
    </w:p>
    <w:p w14:paraId="6F740F56" w14:textId="77777777" w:rsidR="00132B14" w:rsidRPr="00614B8B" w:rsidRDefault="00132B14" w:rsidP="00614B8B">
      <w:pPr>
        <w:spacing w:after="0"/>
        <w:rPr>
          <w:rFonts w:ascii="Times New Roman" w:hAnsi="Times New Roman" w:cs="Times New Roman"/>
          <w:sz w:val="20"/>
          <w:szCs w:val="20"/>
        </w:rPr>
      </w:pPr>
    </w:p>
    <w:p w14:paraId="718E47D5" w14:textId="77777777" w:rsidR="00FB2AAF" w:rsidRPr="00614B8B" w:rsidRDefault="00FB2AAF" w:rsidP="001F1AF2">
      <w:pPr>
        <w:spacing w:after="0" w:line="240" w:lineRule="auto"/>
        <w:ind w:left="1440" w:firstLine="720"/>
        <w:jc w:val="center"/>
        <w:textAlignment w:val="baseline"/>
        <w:rPr>
          <w:rFonts w:ascii="Times New Roman" w:eastAsia="Times New Roman" w:hAnsi="Times New Roman" w:cs="Times New Roman"/>
          <w:b/>
          <w:bCs/>
          <w:sz w:val="20"/>
          <w:szCs w:val="20"/>
        </w:rPr>
      </w:pPr>
      <w:bookmarkStart w:id="4" w:name="_Hlk26881050"/>
    </w:p>
    <w:p w14:paraId="6304F4D2" w14:textId="23BF00CC" w:rsidR="00A950C0" w:rsidRPr="00FB2AAF" w:rsidRDefault="00A950C0" w:rsidP="00A950C0">
      <w:pPr>
        <w:spacing w:after="0" w:line="240" w:lineRule="auto"/>
        <w:ind w:firstLine="720"/>
        <w:jc w:val="center"/>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b/>
          <w:bCs/>
          <w:sz w:val="24"/>
          <w:szCs w:val="24"/>
        </w:rPr>
        <w:t xml:space="preserve">Roundtable: Knowledge Translation – Where </w:t>
      </w:r>
      <w:r w:rsidR="00AB3D37" w:rsidRPr="00FB2AAF">
        <w:rPr>
          <w:rFonts w:ascii="Times New Roman" w:eastAsia="Times New Roman" w:hAnsi="Times New Roman" w:cs="Times New Roman"/>
          <w:b/>
          <w:bCs/>
          <w:sz w:val="24"/>
          <w:szCs w:val="24"/>
        </w:rPr>
        <w:t>S</w:t>
      </w:r>
      <w:r w:rsidRPr="00FB2AAF">
        <w:rPr>
          <w:rFonts w:ascii="Times New Roman" w:eastAsia="Times New Roman" w:hAnsi="Times New Roman" w:cs="Times New Roman"/>
          <w:b/>
          <w:bCs/>
          <w:sz w:val="24"/>
          <w:szCs w:val="24"/>
        </w:rPr>
        <w:t>hould the Field Go Next?</w:t>
      </w:r>
      <w:r w:rsidRPr="00FB2AAF">
        <w:rPr>
          <w:rFonts w:ascii="Times New Roman" w:eastAsia="Times New Roman" w:hAnsi="Times New Roman" w:cs="Times New Roman"/>
          <w:sz w:val="24"/>
          <w:szCs w:val="24"/>
        </w:rPr>
        <w:t> </w:t>
      </w:r>
    </w:p>
    <w:p w14:paraId="5BF3F33E" w14:textId="7C720CF2" w:rsidR="00A950C0" w:rsidRPr="00FB2AAF" w:rsidRDefault="001007F2" w:rsidP="00A950C0">
      <w:pPr>
        <w:spacing w:after="0" w:line="240" w:lineRule="auto"/>
        <w:ind w:firstLine="720"/>
        <w:jc w:val="center"/>
        <w:textAlignment w:val="baseline"/>
        <w:rPr>
          <w:rFonts w:ascii="Times New Roman" w:eastAsia="Times New Roman" w:hAnsi="Times New Roman" w:cs="Times New Roman"/>
          <w:b/>
          <w:sz w:val="24"/>
          <w:szCs w:val="24"/>
        </w:rPr>
      </w:pPr>
      <w:r w:rsidRPr="00FB2AAF">
        <w:rPr>
          <w:rFonts w:ascii="Times New Roman" w:eastAsia="Times New Roman" w:hAnsi="Times New Roman" w:cs="Times New Roman"/>
          <w:b/>
          <w:sz w:val="24"/>
          <w:szCs w:val="24"/>
        </w:rPr>
        <w:t>StatsRRTC Reflections</w:t>
      </w:r>
    </w:p>
    <w:p w14:paraId="04F43EE9" w14:textId="77777777" w:rsidR="001007F2" w:rsidRPr="00FB2AAF" w:rsidRDefault="001007F2" w:rsidP="00A950C0">
      <w:pPr>
        <w:spacing w:after="0" w:line="240" w:lineRule="auto"/>
        <w:ind w:firstLine="720"/>
        <w:jc w:val="center"/>
        <w:textAlignment w:val="baseline"/>
        <w:rPr>
          <w:rFonts w:ascii="Times New Roman" w:eastAsia="Times New Roman" w:hAnsi="Times New Roman" w:cs="Times New Roman"/>
          <w:sz w:val="24"/>
          <w:szCs w:val="24"/>
        </w:rPr>
      </w:pPr>
    </w:p>
    <w:p w14:paraId="3B6D35B4" w14:textId="162C714D" w:rsidR="00A950C0" w:rsidRPr="00FB2AAF" w:rsidRDefault="00A950C0" w:rsidP="009339BE">
      <w:pPr>
        <w:spacing w:after="0" w:line="240" w:lineRule="auto"/>
        <w:ind w:firstLine="720"/>
        <w:jc w:val="center"/>
        <w:textAlignment w:val="baseline"/>
        <w:rPr>
          <w:rFonts w:ascii="Times New Roman" w:eastAsia="Times New Roman" w:hAnsi="Times New Roman" w:cs="Times New Roman"/>
          <w:i/>
          <w:iCs/>
          <w:sz w:val="24"/>
          <w:szCs w:val="24"/>
        </w:rPr>
      </w:pPr>
      <w:r w:rsidRPr="00FB2AAF">
        <w:rPr>
          <w:rFonts w:ascii="Times New Roman" w:eastAsia="Times New Roman" w:hAnsi="Times New Roman" w:cs="Times New Roman"/>
          <w:sz w:val="24"/>
          <w:szCs w:val="24"/>
        </w:rPr>
        <w:t> </w:t>
      </w:r>
      <w:r w:rsidRPr="00FB2AAF">
        <w:rPr>
          <w:rFonts w:ascii="Times New Roman" w:eastAsia="Times New Roman" w:hAnsi="Times New Roman" w:cs="Times New Roman"/>
          <w:i/>
          <w:iCs/>
          <w:sz w:val="24"/>
          <w:szCs w:val="24"/>
        </w:rPr>
        <w:t>Ann Outlaw,</w:t>
      </w:r>
      <w:r w:rsidR="00BB2C25" w:rsidRPr="00FB2AAF">
        <w:rPr>
          <w:rFonts w:ascii="Times New Roman" w:eastAsia="Times New Roman" w:hAnsi="Times New Roman" w:cs="Times New Roman"/>
          <w:i/>
          <w:iCs/>
          <w:sz w:val="24"/>
          <w:szCs w:val="24"/>
        </w:rPr>
        <w:t xml:space="preserve"> </w:t>
      </w:r>
      <w:r w:rsidRPr="00FB2AAF">
        <w:rPr>
          <w:rFonts w:ascii="Times New Roman" w:eastAsia="Times New Roman" w:hAnsi="Times New Roman" w:cs="Times New Roman"/>
          <w:i/>
          <w:iCs/>
          <w:sz w:val="24"/>
          <w:szCs w:val="24"/>
        </w:rPr>
        <w:t>Center on KTDRR</w:t>
      </w:r>
      <w:r w:rsidR="009339BE">
        <w:rPr>
          <w:rFonts w:ascii="Times New Roman" w:eastAsia="Times New Roman" w:hAnsi="Times New Roman" w:cs="Times New Roman"/>
          <w:i/>
          <w:iCs/>
          <w:sz w:val="24"/>
          <w:szCs w:val="24"/>
        </w:rPr>
        <w:t xml:space="preserve">; </w:t>
      </w:r>
      <w:r w:rsidRPr="00FB2AAF">
        <w:rPr>
          <w:rFonts w:ascii="Times New Roman" w:eastAsia="Times New Roman" w:hAnsi="Times New Roman" w:cs="Times New Roman"/>
          <w:i/>
          <w:iCs/>
          <w:sz w:val="24"/>
          <w:szCs w:val="24"/>
        </w:rPr>
        <w:t>Joann Starks, KTER Center</w:t>
      </w:r>
      <w:r w:rsidR="009339BE">
        <w:rPr>
          <w:rFonts w:ascii="Times New Roman" w:eastAsia="Times New Roman" w:hAnsi="Times New Roman" w:cs="Times New Roman"/>
          <w:i/>
          <w:iCs/>
          <w:sz w:val="24"/>
          <w:szCs w:val="24"/>
        </w:rPr>
        <w:t>;</w:t>
      </w:r>
    </w:p>
    <w:p w14:paraId="70E565C2" w14:textId="77777777" w:rsidR="001007F2" w:rsidRPr="00FB2AAF" w:rsidRDefault="00A950C0" w:rsidP="001007F2">
      <w:pPr>
        <w:spacing w:after="0" w:line="240" w:lineRule="auto"/>
        <w:ind w:firstLine="720"/>
        <w:jc w:val="center"/>
        <w:textAlignment w:val="baseline"/>
        <w:rPr>
          <w:rFonts w:ascii="Times New Roman" w:eastAsia="Times New Roman" w:hAnsi="Times New Roman" w:cs="Times New Roman"/>
          <w:i/>
          <w:iCs/>
          <w:sz w:val="24"/>
          <w:szCs w:val="24"/>
        </w:rPr>
      </w:pPr>
      <w:r w:rsidRPr="00FB2AAF">
        <w:rPr>
          <w:rFonts w:ascii="Times New Roman" w:eastAsia="Times New Roman" w:hAnsi="Times New Roman" w:cs="Times New Roman"/>
          <w:i/>
          <w:iCs/>
          <w:sz w:val="24"/>
          <w:szCs w:val="24"/>
        </w:rPr>
        <w:t xml:space="preserve">Sarah Boege, Disability Statistics &amp; Demographic RRTC (StatsRRTC), </w:t>
      </w:r>
    </w:p>
    <w:p w14:paraId="58A799FE" w14:textId="77180E31" w:rsidR="0083026E" w:rsidRPr="00FB2AAF" w:rsidRDefault="00A950C0" w:rsidP="001007F2">
      <w:pPr>
        <w:spacing w:after="0" w:line="240" w:lineRule="auto"/>
        <w:ind w:firstLine="720"/>
        <w:jc w:val="center"/>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i/>
          <w:iCs/>
          <w:sz w:val="24"/>
          <w:szCs w:val="24"/>
        </w:rPr>
        <w:t>Institute on Disability, University of New Hampshire</w:t>
      </w:r>
      <w:r w:rsidRPr="00FB2AAF">
        <w:rPr>
          <w:rFonts w:ascii="Times New Roman" w:eastAsia="Times New Roman" w:hAnsi="Times New Roman" w:cs="Times New Roman"/>
          <w:sz w:val="24"/>
          <w:szCs w:val="24"/>
        </w:rPr>
        <w:t> </w:t>
      </w:r>
    </w:p>
    <w:p w14:paraId="286DAA7A" w14:textId="77777777" w:rsidR="001007F2" w:rsidRPr="00FB2AAF" w:rsidRDefault="001007F2" w:rsidP="001007F2">
      <w:pPr>
        <w:shd w:val="clear" w:color="auto" w:fill="FFFFFF"/>
        <w:spacing w:after="0" w:line="240" w:lineRule="auto"/>
        <w:ind w:left="403"/>
        <w:jc w:val="center"/>
        <w:rPr>
          <w:rFonts w:ascii="Times New Roman" w:eastAsia="Times New Roman" w:hAnsi="Times New Roman" w:cs="Times New Roman"/>
          <w:b/>
          <w:bCs/>
          <w:i/>
          <w:iCs/>
          <w:color w:val="000000"/>
          <w:sz w:val="24"/>
          <w:szCs w:val="24"/>
        </w:rPr>
      </w:pPr>
    </w:p>
    <w:p w14:paraId="47CC3925" w14:textId="11B6AF3E" w:rsidR="008E644A" w:rsidRPr="00FB2AAF" w:rsidRDefault="008E644A" w:rsidP="001007F2">
      <w:pPr>
        <w:shd w:val="clear" w:color="auto" w:fill="FFFFFF"/>
        <w:spacing w:line="240" w:lineRule="auto"/>
        <w:ind w:left="403"/>
        <w:jc w:val="center"/>
        <w:rPr>
          <w:rFonts w:ascii="Times New Roman" w:eastAsia="Times New Roman" w:hAnsi="Times New Roman" w:cs="Times New Roman"/>
          <w:b/>
          <w:bCs/>
          <w:i/>
          <w:iCs/>
          <w:color w:val="000000"/>
          <w:sz w:val="24"/>
          <w:szCs w:val="24"/>
        </w:rPr>
      </w:pPr>
      <w:r w:rsidRPr="00FB2AAF">
        <w:rPr>
          <w:rFonts w:ascii="Times New Roman" w:eastAsia="Times New Roman" w:hAnsi="Times New Roman" w:cs="Times New Roman"/>
          <w:b/>
          <w:bCs/>
          <w:i/>
          <w:iCs/>
          <w:color w:val="000000"/>
          <w:sz w:val="24"/>
          <w:szCs w:val="24"/>
        </w:rPr>
        <w:t>Executive Summary</w:t>
      </w:r>
    </w:p>
    <w:bookmarkEnd w:id="4"/>
    <w:p w14:paraId="3C69F4D8" w14:textId="54BC0672" w:rsidR="00C24C6A" w:rsidRDefault="00830C66" w:rsidP="00942F6E">
      <w:pPr>
        <w:pStyle w:val="ListParagraph"/>
        <w:numPr>
          <w:ilvl w:val="0"/>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After </w:t>
      </w:r>
      <w:r w:rsidR="00EA5DA7" w:rsidRPr="00FB2AAF">
        <w:rPr>
          <w:rFonts w:ascii="Times New Roman" w:hAnsi="Times New Roman" w:cs="Times New Roman"/>
          <w:sz w:val="24"/>
          <w:szCs w:val="24"/>
        </w:rPr>
        <w:t xml:space="preserve">Ms. Outlaw </w:t>
      </w:r>
      <w:r w:rsidRPr="00FB2AAF">
        <w:rPr>
          <w:rFonts w:ascii="Times New Roman" w:hAnsi="Times New Roman" w:cs="Times New Roman"/>
          <w:sz w:val="24"/>
          <w:szCs w:val="24"/>
        </w:rPr>
        <w:t>presen</w:t>
      </w:r>
      <w:r w:rsidR="00EA5DA7" w:rsidRPr="00FB2AAF">
        <w:rPr>
          <w:rFonts w:ascii="Times New Roman" w:hAnsi="Times New Roman" w:cs="Times New Roman"/>
          <w:sz w:val="24"/>
          <w:szCs w:val="24"/>
        </w:rPr>
        <w:t xml:space="preserve">ted </w:t>
      </w:r>
      <w:r w:rsidRPr="00FB2AAF">
        <w:rPr>
          <w:rFonts w:ascii="Times New Roman" w:hAnsi="Times New Roman" w:cs="Times New Roman"/>
          <w:sz w:val="24"/>
          <w:szCs w:val="24"/>
        </w:rPr>
        <w:t xml:space="preserve">an overview of the </w:t>
      </w:r>
      <w:r w:rsidR="00EA5DA7" w:rsidRPr="00FB2AAF">
        <w:rPr>
          <w:rFonts w:ascii="Times New Roman" w:hAnsi="Times New Roman" w:cs="Times New Roman"/>
          <w:sz w:val="24"/>
          <w:szCs w:val="24"/>
        </w:rPr>
        <w:t>k</w:t>
      </w:r>
      <w:r w:rsidRPr="00FB2AAF">
        <w:rPr>
          <w:rFonts w:ascii="Times New Roman" w:hAnsi="Times New Roman" w:cs="Times New Roman"/>
          <w:sz w:val="24"/>
          <w:szCs w:val="24"/>
        </w:rPr>
        <w:t>no</w:t>
      </w:r>
      <w:r w:rsidR="00EA5DA7" w:rsidRPr="00FB2AAF">
        <w:rPr>
          <w:rFonts w:ascii="Times New Roman" w:hAnsi="Times New Roman" w:cs="Times New Roman"/>
          <w:sz w:val="24"/>
          <w:szCs w:val="24"/>
        </w:rPr>
        <w:t xml:space="preserve">wledge-to-action framework, Ms. Boege discussed how </w:t>
      </w:r>
      <w:r w:rsidR="00B279A7" w:rsidRPr="00FB2AAF">
        <w:rPr>
          <w:rFonts w:ascii="Times New Roman" w:hAnsi="Times New Roman" w:cs="Times New Roman"/>
          <w:sz w:val="24"/>
          <w:szCs w:val="24"/>
        </w:rPr>
        <w:t>d</w:t>
      </w:r>
      <w:r w:rsidR="00EA5DA7" w:rsidRPr="00FB2AAF">
        <w:rPr>
          <w:rFonts w:ascii="Times New Roman" w:hAnsi="Times New Roman" w:cs="Times New Roman"/>
          <w:sz w:val="24"/>
          <w:szCs w:val="24"/>
        </w:rPr>
        <w:t xml:space="preserve">isability </w:t>
      </w:r>
      <w:r w:rsidR="00B279A7" w:rsidRPr="00FB2AAF">
        <w:rPr>
          <w:rFonts w:ascii="Times New Roman" w:hAnsi="Times New Roman" w:cs="Times New Roman"/>
          <w:sz w:val="24"/>
          <w:szCs w:val="24"/>
        </w:rPr>
        <w:t>s</w:t>
      </w:r>
      <w:r w:rsidR="00EA5DA7" w:rsidRPr="00FB2AAF">
        <w:rPr>
          <w:rFonts w:ascii="Times New Roman" w:hAnsi="Times New Roman" w:cs="Times New Roman"/>
          <w:sz w:val="24"/>
          <w:szCs w:val="24"/>
        </w:rPr>
        <w:t>tatistics can be utilized during knowledge creation.</w:t>
      </w:r>
    </w:p>
    <w:p w14:paraId="4C5033CE" w14:textId="77777777" w:rsidR="00B12D14" w:rsidRPr="00B12D14" w:rsidRDefault="00B12D14" w:rsidP="00FD437A">
      <w:pPr>
        <w:pStyle w:val="ListParagraph"/>
        <w:spacing w:after="0"/>
        <w:contextualSpacing w:val="0"/>
        <w:rPr>
          <w:rFonts w:ascii="Times New Roman" w:hAnsi="Times New Roman" w:cs="Times New Roman"/>
          <w:sz w:val="24"/>
          <w:szCs w:val="24"/>
        </w:rPr>
      </w:pPr>
    </w:p>
    <w:p w14:paraId="6906967D" w14:textId="47E2C514" w:rsidR="00EA5DA7" w:rsidRPr="00FB2AAF" w:rsidRDefault="00B279A7" w:rsidP="00942F6E">
      <w:pPr>
        <w:pStyle w:val="ListParagraph"/>
        <w:numPr>
          <w:ilvl w:val="0"/>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The Rehabilitation Research and Training Center on Disability Statistics and Demographics (StatsRRTC) is funded by the U.S. Department of Health and Human Services (HHS); Administration for Community Living; National Institute on Disability, Independent Living, and Rehabilitation Research (NIDILRR), grant number 90RT5022-02-01.</w:t>
      </w:r>
    </w:p>
    <w:p w14:paraId="61AF7C76" w14:textId="77777777" w:rsidR="00C24C6A" w:rsidRPr="00FB2AAF" w:rsidRDefault="00C24C6A" w:rsidP="00FD437A">
      <w:pPr>
        <w:spacing w:after="0"/>
        <w:ind w:left="720"/>
        <w:rPr>
          <w:rFonts w:ascii="Times New Roman" w:hAnsi="Times New Roman" w:cs="Times New Roman"/>
          <w:sz w:val="24"/>
          <w:szCs w:val="24"/>
        </w:rPr>
      </w:pPr>
    </w:p>
    <w:p w14:paraId="06303A6E" w14:textId="73833DCD" w:rsidR="001E057B" w:rsidRPr="00FB2AAF" w:rsidRDefault="001E057B" w:rsidP="00942F6E">
      <w:pPr>
        <w:pStyle w:val="ListParagraph"/>
        <w:numPr>
          <w:ilvl w:val="0"/>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StatsRRTC’s goal is to be a dependable, “go-to” place to access the latest disability statistics and related research findings, learn about and how to use disability data, and ask questions about disability data and statistics. </w:t>
      </w:r>
    </w:p>
    <w:p w14:paraId="300D5AA3" w14:textId="77777777" w:rsidR="00C24C6A" w:rsidRPr="00FB2AAF" w:rsidRDefault="00C24C6A" w:rsidP="00FD437A">
      <w:pPr>
        <w:spacing w:after="0"/>
        <w:ind w:left="720"/>
        <w:rPr>
          <w:rFonts w:ascii="Times New Roman" w:hAnsi="Times New Roman" w:cs="Times New Roman"/>
          <w:sz w:val="24"/>
          <w:szCs w:val="24"/>
        </w:rPr>
      </w:pPr>
    </w:p>
    <w:p w14:paraId="36346514" w14:textId="3864FB8D" w:rsidR="001E057B" w:rsidRPr="00FB2AAF" w:rsidRDefault="001E057B" w:rsidP="00942F6E">
      <w:pPr>
        <w:pStyle w:val="ListParagraph"/>
        <w:numPr>
          <w:ilvl w:val="0"/>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One example of collaboration is with the Center for Independence of the Disabled (CIDNY), New York. StatsRRTC provided data that when combined with other local level data created:</w:t>
      </w:r>
    </w:p>
    <w:p w14:paraId="62F6D023" w14:textId="77777777" w:rsidR="001E057B" w:rsidRPr="00FB2AAF" w:rsidRDefault="001E057B" w:rsidP="00942F6E">
      <w:pPr>
        <w:pStyle w:val="ListParagraph"/>
        <w:numPr>
          <w:ilvl w:val="1"/>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Subway Accessibility Maps, which show the poverty rate by local geographic area for people with disabilities and layered with a map of New York City subway stops that are lacking in accessibility.</w:t>
      </w:r>
    </w:p>
    <w:p w14:paraId="65C92282" w14:textId="15133561" w:rsidR="001E057B" w:rsidRPr="00FB2AAF" w:rsidRDefault="001E057B" w:rsidP="00942F6E">
      <w:pPr>
        <w:pStyle w:val="ListParagraph"/>
        <w:numPr>
          <w:ilvl w:val="1"/>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ADA at 25: Many Bridges to Cross, a comprehensive report that has been used in congressional testimony, policy recommendations, and legal cases.</w:t>
      </w:r>
    </w:p>
    <w:p w14:paraId="1CF385F5" w14:textId="77777777" w:rsidR="00C24C6A" w:rsidRPr="00FB2AAF" w:rsidRDefault="00C24C6A" w:rsidP="00C24C6A">
      <w:pPr>
        <w:pStyle w:val="ListParagraph"/>
        <w:spacing w:after="0"/>
        <w:ind w:left="1440"/>
        <w:contextualSpacing w:val="0"/>
        <w:rPr>
          <w:rFonts w:ascii="Times New Roman" w:hAnsi="Times New Roman" w:cs="Times New Roman"/>
          <w:sz w:val="24"/>
          <w:szCs w:val="24"/>
        </w:rPr>
      </w:pPr>
    </w:p>
    <w:p w14:paraId="68822BC4" w14:textId="4566D8ED" w:rsidR="00EA5DA7" w:rsidRPr="00FB2AAF" w:rsidRDefault="001E057B" w:rsidP="00942F6E">
      <w:pPr>
        <w:pStyle w:val="ListParagraph"/>
        <w:numPr>
          <w:ilvl w:val="0"/>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These data helped NYC to better plan outreach and engagement, focus resources, and grow to better mirror the communities they serve.</w:t>
      </w:r>
    </w:p>
    <w:p w14:paraId="159CDC89" w14:textId="77777777" w:rsidR="00C24C6A" w:rsidRPr="00FB2AAF" w:rsidRDefault="00C24C6A" w:rsidP="00C24C6A">
      <w:pPr>
        <w:pStyle w:val="ListParagraph"/>
        <w:spacing w:after="0"/>
        <w:contextualSpacing w:val="0"/>
        <w:rPr>
          <w:rFonts w:ascii="Times New Roman" w:hAnsi="Times New Roman" w:cs="Times New Roman"/>
          <w:sz w:val="24"/>
          <w:szCs w:val="24"/>
        </w:rPr>
      </w:pPr>
    </w:p>
    <w:p w14:paraId="53082A65" w14:textId="77777777" w:rsidR="00B279A7" w:rsidRPr="00FB2AAF" w:rsidRDefault="00B279A7" w:rsidP="00942F6E">
      <w:pPr>
        <w:pStyle w:val="ListParagraph"/>
        <w:numPr>
          <w:ilvl w:val="0"/>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StatsRRTC’s future goals include:</w:t>
      </w:r>
    </w:p>
    <w:p w14:paraId="7FBAD199" w14:textId="2317BE17" w:rsidR="00B279A7" w:rsidRPr="00FB2AAF" w:rsidRDefault="00B279A7" w:rsidP="002D1E89">
      <w:pPr>
        <w:pStyle w:val="ListParagraph"/>
        <w:numPr>
          <w:ilvl w:val="1"/>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Generating local and specific statistics</w:t>
      </w:r>
    </w:p>
    <w:p w14:paraId="332AAA2C" w14:textId="77777777" w:rsidR="00B279A7" w:rsidRPr="00FB2AAF" w:rsidRDefault="00B279A7" w:rsidP="00942F6E">
      <w:pPr>
        <w:pStyle w:val="ListParagraph"/>
        <w:numPr>
          <w:ilvl w:val="1"/>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Assessing barriers to knowledge use and explaining statistics</w:t>
      </w:r>
    </w:p>
    <w:p w14:paraId="055D178E" w14:textId="3DC51E7B" w:rsidR="00B279A7" w:rsidRPr="00FB2AAF" w:rsidRDefault="00B279A7" w:rsidP="00942F6E">
      <w:pPr>
        <w:pStyle w:val="ListParagraph"/>
        <w:numPr>
          <w:ilvl w:val="1"/>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Leveraging connections</w:t>
      </w:r>
      <w:r w:rsidR="000341E5" w:rsidRPr="00FB2AAF">
        <w:rPr>
          <w:rFonts w:ascii="Times New Roman" w:hAnsi="Times New Roman" w:cs="Times New Roman"/>
          <w:sz w:val="24"/>
          <w:szCs w:val="24"/>
        </w:rPr>
        <w:t xml:space="preserve"> and</w:t>
      </w:r>
      <w:r w:rsidRPr="00FB2AAF">
        <w:rPr>
          <w:rFonts w:ascii="Times New Roman" w:hAnsi="Times New Roman" w:cs="Times New Roman"/>
          <w:sz w:val="24"/>
          <w:szCs w:val="24"/>
        </w:rPr>
        <w:t xml:space="preserve"> networks</w:t>
      </w:r>
      <w:r w:rsidR="000341E5" w:rsidRPr="00FB2AAF">
        <w:rPr>
          <w:rFonts w:ascii="Times New Roman" w:hAnsi="Times New Roman" w:cs="Times New Roman"/>
          <w:sz w:val="24"/>
          <w:szCs w:val="24"/>
        </w:rPr>
        <w:t xml:space="preserve"> as well as r</w:t>
      </w:r>
      <w:r w:rsidRPr="00FB2AAF">
        <w:rPr>
          <w:rFonts w:ascii="Times New Roman" w:hAnsi="Times New Roman" w:cs="Times New Roman"/>
          <w:sz w:val="24"/>
          <w:szCs w:val="24"/>
        </w:rPr>
        <w:t xml:space="preserve">eaching out to other Centers for </w:t>
      </w:r>
      <w:r w:rsidR="000341E5" w:rsidRPr="00FB2AAF">
        <w:rPr>
          <w:rFonts w:ascii="Times New Roman" w:hAnsi="Times New Roman" w:cs="Times New Roman"/>
          <w:sz w:val="24"/>
          <w:szCs w:val="24"/>
        </w:rPr>
        <w:t>Independent</w:t>
      </w:r>
      <w:r w:rsidRPr="00FB2AAF">
        <w:rPr>
          <w:rFonts w:ascii="Times New Roman" w:hAnsi="Times New Roman" w:cs="Times New Roman"/>
          <w:sz w:val="24"/>
          <w:szCs w:val="24"/>
        </w:rPr>
        <w:t xml:space="preserve"> Living to provide local data on populations of interest </w:t>
      </w:r>
    </w:p>
    <w:p w14:paraId="4E2F1CB0" w14:textId="5CBC901B" w:rsidR="00C24C6A" w:rsidRPr="00FB2AAF" w:rsidRDefault="00C24C6A" w:rsidP="00C24C6A">
      <w:pPr>
        <w:pStyle w:val="ListParagraph"/>
        <w:spacing w:after="0"/>
        <w:ind w:left="1440"/>
        <w:contextualSpacing w:val="0"/>
        <w:rPr>
          <w:rFonts w:ascii="Times New Roman" w:hAnsi="Times New Roman" w:cs="Times New Roman"/>
          <w:sz w:val="24"/>
          <w:szCs w:val="24"/>
        </w:rPr>
      </w:pPr>
    </w:p>
    <w:p w14:paraId="70918324" w14:textId="0853AEF8" w:rsidR="001E057B" w:rsidRPr="00FB2AAF" w:rsidRDefault="00C24C6A" w:rsidP="00942F6E">
      <w:pPr>
        <w:pStyle w:val="ListParagraph"/>
        <w:numPr>
          <w:ilvl w:val="0"/>
          <w:numId w:val="31"/>
        </w:numPr>
        <w:spacing w:after="0"/>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The group then discussed how the field of KT should evolve. </w:t>
      </w:r>
    </w:p>
    <w:p w14:paraId="21B5ABD5" w14:textId="77777777" w:rsidR="009339BE" w:rsidRDefault="00B279A7" w:rsidP="0021736D">
      <w:pPr>
        <w:pStyle w:val="paragraph"/>
        <w:spacing w:before="0" w:beforeAutospacing="0" w:after="0" w:afterAutospacing="0"/>
        <w:jc w:val="center"/>
        <w:textAlignment w:val="baseline"/>
        <w:rPr>
          <w:b/>
          <w:bCs/>
        </w:rPr>
      </w:pPr>
      <w:r w:rsidRPr="00FB2AAF">
        <w:rPr>
          <w:b/>
          <w:bCs/>
        </w:rPr>
        <w:br w:type="page"/>
      </w:r>
      <w:bookmarkStart w:id="5" w:name="_Hlk26881360"/>
    </w:p>
    <w:p w14:paraId="4817D0F1" w14:textId="77777777" w:rsidR="009339BE" w:rsidRPr="00614B8B" w:rsidRDefault="009339BE" w:rsidP="0021736D">
      <w:pPr>
        <w:pStyle w:val="paragraph"/>
        <w:spacing w:before="0" w:beforeAutospacing="0" w:after="0" w:afterAutospacing="0"/>
        <w:jc w:val="center"/>
        <w:textAlignment w:val="baseline"/>
        <w:rPr>
          <w:b/>
          <w:bCs/>
          <w:sz w:val="20"/>
          <w:szCs w:val="20"/>
        </w:rPr>
      </w:pPr>
    </w:p>
    <w:p w14:paraId="0D0D13F1" w14:textId="518DCDAA" w:rsidR="005F6D46" w:rsidRPr="00FB2AAF" w:rsidRDefault="005F6D46" w:rsidP="0021736D">
      <w:pPr>
        <w:pStyle w:val="paragraph"/>
        <w:spacing w:before="0" w:beforeAutospacing="0" w:after="0" w:afterAutospacing="0"/>
        <w:jc w:val="center"/>
        <w:textAlignment w:val="baseline"/>
      </w:pPr>
      <w:r w:rsidRPr="00FB2AAF">
        <w:rPr>
          <w:b/>
          <w:bCs/>
        </w:rPr>
        <w:t>The Diversity Partners Project at Cornell</w:t>
      </w:r>
    </w:p>
    <w:p w14:paraId="49C2BFE5" w14:textId="77777777" w:rsidR="005F6D46" w:rsidRPr="00FB2AAF" w:rsidRDefault="005F6D46" w:rsidP="0021736D">
      <w:pPr>
        <w:spacing w:after="0" w:line="240" w:lineRule="auto"/>
        <w:jc w:val="center"/>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 </w:t>
      </w:r>
    </w:p>
    <w:p w14:paraId="4F4888A3" w14:textId="77777777" w:rsidR="005F6D46" w:rsidRPr="00FB2AAF" w:rsidRDefault="005F6D46" w:rsidP="0021736D">
      <w:pPr>
        <w:spacing w:after="0" w:line="240" w:lineRule="auto"/>
        <w:jc w:val="center"/>
        <w:textAlignment w:val="baseline"/>
        <w:rPr>
          <w:rFonts w:ascii="Times New Roman" w:eastAsia="Times New Roman" w:hAnsi="Times New Roman" w:cs="Times New Roman"/>
          <w:i/>
          <w:iCs/>
          <w:sz w:val="24"/>
          <w:szCs w:val="24"/>
        </w:rPr>
      </w:pPr>
      <w:r w:rsidRPr="00FB2AAF">
        <w:rPr>
          <w:rFonts w:ascii="Times New Roman" w:eastAsia="Times New Roman" w:hAnsi="Times New Roman" w:cs="Times New Roman"/>
          <w:i/>
          <w:iCs/>
          <w:sz w:val="24"/>
          <w:szCs w:val="24"/>
        </w:rPr>
        <w:t>Wendy Strobel-Gower – K. Lisa Yang and Hock E. Tan Institute on</w:t>
      </w:r>
    </w:p>
    <w:p w14:paraId="2CAEA3E4" w14:textId="77777777" w:rsidR="005F6D46" w:rsidRPr="00FB2AAF" w:rsidRDefault="005F6D46" w:rsidP="0021736D">
      <w:pPr>
        <w:spacing w:after="0" w:line="240" w:lineRule="auto"/>
        <w:jc w:val="center"/>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i/>
          <w:iCs/>
          <w:sz w:val="24"/>
          <w:szCs w:val="24"/>
        </w:rPr>
        <w:t xml:space="preserve"> Employment</w:t>
      </w:r>
      <w:r w:rsidRPr="00FB2AAF">
        <w:rPr>
          <w:rFonts w:ascii="Times New Roman" w:eastAsia="Times New Roman" w:hAnsi="Times New Roman" w:cs="Times New Roman"/>
          <w:sz w:val="24"/>
          <w:szCs w:val="24"/>
        </w:rPr>
        <w:t> </w:t>
      </w:r>
      <w:r w:rsidRPr="00FB2AAF">
        <w:rPr>
          <w:rFonts w:ascii="Times New Roman" w:eastAsia="Times New Roman" w:hAnsi="Times New Roman" w:cs="Times New Roman"/>
          <w:i/>
          <w:iCs/>
          <w:sz w:val="24"/>
          <w:szCs w:val="24"/>
        </w:rPr>
        <w:t>and Disability, ILR School, Cornell University </w:t>
      </w:r>
      <w:r w:rsidRPr="00FB2AAF">
        <w:rPr>
          <w:rFonts w:ascii="Times New Roman" w:eastAsia="Times New Roman" w:hAnsi="Times New Roman" w:cs="Times New Roman"/>
          <w:sz w:val="24"/>
          <w:szCs w:val="24"/>
        </w:rPr>
        <w:t> </w:t>
      </w:r>
    </w:p>
    <w:p w14:paraId="42D23107" w14:textId="77777777" w:rsidR="005F6D46" w:rsidRPr="00FB2AAF" w:rsidRDefault="005F6D46" w:rsidP="0021736D">
      <w:pPr>
        <w:spacing w:after="0" w:line="240" w:lineRule="auto"/>
        <w:jc w:val="center"/>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  </w:t>
      </w:r>
    </w:p>
    <w:p w14:paraId="14AFB329" w14:textId="77777777" w:rsidR="005F6D46" w:rsidRPr="00FB2AAF" w:rsidRDefault="005F6D46" w:rsidP="0021736D">
      <w:pPr>
        <w:spacing w:after="0" w:line="240" w:lineRule="auto"/>
        <w:jc w:val="center"/>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b/>
          <w:bCs/>
          <w:i/>
          <w:iCs/>
          <w:color w:val="000000"/>
          <w:sz w:val="24"/>
          <w:szCs w:val="24"/>
        </w:rPr>
        <w:t>Executive Summary</w:t>
      </w:r>
    </w:p>
    <w:p w14:paraId="3378E8AA" w14:textId="77777777" w:rsidR="005F6D46" w:rsidRPr="00FB2AAF" w:rsidRDefault="005F6D46" w:rsidP="005F6D46">
      <w:pPr>
        <w:spacing w:after="0" w:line="240" w:lineRule="auto"/>
        <w:ind w:firstLine="720"/>
        <w:jc w:val="center"/>
        <w:textAlignment w:val="baseline"/>
        <w:rPr>
          <w:rFonts w:ascii="Times New Roman" w:eastAsia="Times New Roman" w:hAnsi="Times New Roman" w:cs="Times New Roman"/>
          <w:sz w:val="24"/>
          <w:szCs w:val="24"/>
        </w:rPr>
      </w:pPr>
    </w:p>
    <w:p w14:paraId="40828126" w14:textId="04D1A3B4" w:rsidR="005F6D46" w:rsidRPr="00FB2AAF" w:rsidRDefault="005F6D46" w:rsidP="005F6D46">
      <w:pPr>
        <w:spacing w:after="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color w:val="000000"/>
          <w:sz w:val="24"/>
          <w:szCs w:val="24"/>
        </w:rPr>
        <w:t>Job Developers, Employment Specialists, Workforce Development staff and others in both the public and private sector who connect people with disabilities to jobs are the “bridge” between labor supply and demand. In order to serve as an effective bridge, these professionals must form partnerships with employers. A partnership is an arrangement where parties agree to cooperate to advance mutual interests. Ideally, the approach to employers should not just be about making a single placement, it should also be about understanding and meeting the needs of the employer in order to establish</w:t>
      </w:r>
      <w:r w:rsidR="008A42C4">
        <w:rPr>
          <w:rFonts w:ascii="Times New Roman" w:eastAsia="Times New Roman" w:hAnsi="Times New Roman" w:cs="Times New Roman"/>
          <w:color w:val="000000"/>
          <w:sz w:val="24"/>
          <w:szCs w:val="24"/>
        </w:rPr>
        <w:t xml:space="preserve"> a</w:t>
      </w:r>
      <w:r w:rsidRPr="00FB2AAF">
        <w:rPr>
          <w:rFonts w:ascii="Times New Roman" w:eastAsia="Times New Roman" w:hAnsi="Times New Roman" w:cs="Times New Roman"/>
          <w:color w:val="000000"/>
          <w:sz w:val="24"/>
          <w:szCs w:val="24"/>
        </w:rPr>
        <w:t xml:space="preserve"> long-term partnership.</w:t>
      </w:r>
      <w:r w:rsidRPr="00FB2AAF">
        <w:rPr>
          <w:rFonts w:ascii="Times New Roman" w:eastAsia="Times New Roman" w:hAnsi="Times New Roman" w:cs="Times New Roman"/>
          <w:sz w:val="24"/>
          <w:szCs w:val="24"/>
        </w:rPr>
        <w:t> </w:t>
      </w:r>
    </w:p>
    <w:p w14:paraId="69A15BE7" w14:textId="77777777" w:rsidR="005F6D46" w:rsidRPr="00FB2AAF" w:rsidRDefault="005F6D46" w:rsidP="005F6D46">
      <w:pPr>
        <w:spacing w:after="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 </w:t>
      </w:r>
    </w:p>
    <w:p w14:paraId="6E4FA999" w14:textId="77777777" w:rsidR="005F6D46" w:rsidRPr="00623C22" w:rsidRDefault="005F6D46" w:rsidP="00623C22">
      <w:pPr>
        <w:pStyle w:val="ListParagraph"/>
        <w:spacing w:after="120" w:line="240" w:lineRule="auto"/>
        <w:ind w:left="0"/>
        <w:textAlignment w:val="baseline"/>
        <w:rPr>
          <w:rFonts w:ascii="Times New Roman" w:eastAsia="Times New Roman" w:hAnsi="Times New Roman" w:cs="Times New Roman"/>
          <w:sz w:val="24"/>
          <w:szCs w:val="24"/>
        </w:rPr>
      </w:pPr>
      <w:r w:rsidRPr="00623C22">
        <w:rPr>
          <w:rFonts w:ascii="Times New Roman" w:eastAsia="Times New Roman" w:hAnsi="Times New Roman" w:cs="Times New Roman"/>
          <w:color w:val="000000"/>
          <w:sz w:val="24"/>
          <w:szCs w:val="24"/>
        </w:rPr>
        <w:t>Funded by NIDILRR, the goal of the Diversity Partners project was to “repair the bridge” between labor supply and demand by:</w:t>
      </w:r>
      <w:r w:rsidRPr="00623C22">
        <w:rPr>
          <w:rFonts w:ascii="Times New Roman" w:eastAsia="Times New Roman" w:hAnsi="Times New Roman" w:cs="Times New Roman"/>
          <w:sz w:val="24"/>
          <w:szCs w:val="24"/>
        </w:rPr>
        <w:t> </w:t>
      </w:r>
    </w:p>
    <w:p w14:paraId="012A3604" w14:textId="77777777" w:rsidR="005F6D46" w:rsidRPr="00FB2AAF" w:rsidRDefault="005F6D46" w:rsidP="00623C22">
      <w:pPr>
        <w:numPr>
          <w:ilvl w:val="0"/>
          <w:numId w:val="27"/>
        </w:numPr>
        <w:spacing w:after="120" w:line="240" w:lineRule="auto"/>
        <w:ind w:left="1440" w:hanging="45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color w:val="000000"/>
          <w:sz w:val="24"/>
          <w:szCs w:val="24"/>
        </w:rPr>
        <w:t>Learning about the context, skills and behaviors that support or hinder relationships with business.</w:t>
      </w:r>
      <w:r w:rsidRPr="00FB2AAF">
        <w:rPr>
          <w:rFonts w:ascii="Times New Roman" w:eastAsia="Times New Roman" w:hAnsi="Times New Roman" w:cs="Times New Roman"/>
          <w:sz w:val="24"/>
          <w:szCs w:val="24"/>
        </w:rPr>
        <w:t> </w:t>
      </w:r>
    </w:p>
    <w:p w14:paraId="4B66EC6D" w14:textId="77777777" w:rsidR="005F6D46" w:rsidRPr="00FB2AAF" w:rsidRDefault="005F6D46" w:rsidP="00623C22">
      <w:pPr>
        <w:numPr>
          <w:ilvl w:val="0"/>
          <w:numId w:val="27"/>
        </w:numPr>
        <w:spacing w:after="120" w:line="240" w:lineRule="auto"/>
        <w:ind w:left="1440" w:hanging="45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color w:val="000000"/>
          <w:sz w:val="24"/>
          <w:szCs w:val="24"/>
        </w:rPr>
        <w:t>Supporting integration of promising practices into the everyday practices of employment service professionals serving job seekers with disabilities.</w:t>
      </w:r>
      <w:r w:rsidRPr="00FB2AAF">
        <w:rPr>
          <w:rFonts w:ascii="Times New Roman" w:eastAsia="Times New Roman" w:hAnsi="Times New Roman" w:cs="Times New Roman"/>
          <w:sz w:val="24"/>
          <w:szCs w:val="24"/>
        </w:rPr>
        <w:t> </w:t>
      </w:r>
    </w:p>
    <w:p w14:paraId="4688FB8C" w14:textId="77777777" w:rsidR="005F6D46" w:rsidRPr="00FB2AAF" w:rsidRDefault="005F6D46" w:rsidP="00623C22">
      <w:pPr>
        <w:numPr>
          <w:ilvl w:val="0"/>
          <w:numId w:val="27"/>
        </w:numPr>
        <w:spacing w:after="120" w:line="240" w:lineRule="auto"/>
        <w:ind w:left="1440" w:hanging="45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color w:val="000000"/>
          <w:sz w:val="24"/>
          <w:szCs w:val="24"/>
        </w:rPr>
        <w:t>Advancing the understanding of how disability can impact work and strategies that might mitigate that impact.</w:t>
      </w:r>
      <w:r w:rsidRPr="00FB2AAF">
        <w:rPr>
          <w:rFonts w:ascii="Times New Roman" w:eastAsia="Times New Roman" w:hAnsi="Times New Roman" w:cs="Times New Roman"/>
          <w:sz w:val="24"/>
          <w:szCs w:val="24"/>
        </w:rPr>
        <w:t> </w:t>
      </w:r>
    </w:p>
    <w:p w14:paraId="10270906" w14:textId="77777777" w:rsidR="005F6D46" w:rsidRPr="00FB2AAF" w:rsidRDefault="005F6D46" w:rsidP="00623C22">
      <w:pPr>
        <w:numPr>
          <w:ilvl w:val="0"/>
          <w:numId w:val="27"/>
        </w:numPr>
        <w:spacing w:after="120" w:line="240" w:lineRule="auto"/>
        <w:ind w:left="1440" w:hanging="45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color w:val="000000"/>
          <w:sz w:val="24"/>
          <w:szCs w:val="24"/>
        </w:rPr>
        <w:t>Engaging agencies and personnel in capacity building and organizational change to create and sustain mutually beneficial employer partnerships.</w:t>
      </w:r>
      <w:r w:rsidRPr="00FB2AAF">
        <w:rPr>
          <w:rFonts w:ascii="Times New Roman" w:eastAsia="Times New Roman" w:hAnsi="Times New Roman" w:cs="Times New Roman"/>
          <w:sz w:val="24"/>
          <w:szCs w:val="24"/>
        </w:rPr>
        <w:t> </w:t>
      </w:r>
    </w:p>
    <w:p w14:paraId="4491D284" w14:textId="77777777" w:rsidR="005F6D46" w:rsidRPr="00614B8B" w:rsidRDefault="005F6D46" w:rsidP="005F6D46">
      <w:pPr>
        <w:spacing w:after="0" w:line="240" w:lineRule="auto"/>
        <w:ind w:left="1440"/>
        <w:textAlignment w:val="baseline"/>
        <w:rPr>
          <w:rFonts w:ascii="Times New Roman" w:eastAsia="Times New Roman" w:hAnsi="Times New Roman" w:cs="Times New Roman"/>
          <w:sz w:val="20"/>
          <w:szCs w:val="20"/>
        </w:rPr>
      </w:pPr>
    </w:p>
    <w:p w14:paraId="2945F9A8" w14:textId="77777777" w:rsidR="005F6D46" w:rsidRPr="00FB2AAF" w:rsidRDefault="005F6D46" w:rsidP="00FD437A">
      <w:pPr>
        <w:pStyle w:val="ListParagraph"/>
        <w:numPr>
          <w:ilvl w:val="0"/>
          <w:numId w:val="13"/>
        </w:numPr>
        <w:spacing w:after="0" w:line="240" w:lineRule="auto"/>
        <w:textAlignment w:val="baseline"/>
        <w:rPr>
          <w:rFonts w:ascii="Times New Roman" w:eastAsia="Times New Roman" w:hAnsi="Times New Roman" w:cs="Times New Roman"/>
          <w:color w:val="000000"/>
          <w:sz w:val="24"/>
          <w:szCs w:val="24"/>
        </w:rPr>
      </w:pPr>
      <w:r w:rsidRPr="00FB2AAF">
        <w:rPr>
          <w:rFonts w:ascii="Times New Roman" w:hAnsi="Times New Roman" w:cs="Times New Roman"/>
          <w:sz w:val="24"/>
          <w:szCs w:val="24"/>
        </w:rPr>
        <w:t>In the development phase of the project, the team used the Knowledge-to-Action Framework to guide research design, active involvement of multi-stakeholder advisory panel, qualitative and quantitative input from stakeholders, an Employer Review Panel, and multiple usability and content checks with users.</w:t>
      </w:r>
      <w:r w:rsidRPr="00FB2AAF">
        <w:rPr>
          <w:rFonts w:ascii="Times New Roman" w:eastAsia="Times New Roman" w:hAnsi="Times New Roman" w:cs="Times New Roman"/>
          <w:color w:val="000000"/>
          <w:sz w:val="24"/>
          <w:szCs w:val="24"/>
        </w:rPr>
        <w:t xml:space="preserve"> </w:t>
      </w:r>
    </w:p>
    <w:p w14:paraId="7C87647D" w14:textId="77777777" w:rsidR="005F6D46" w:rsidRPr="00FB2AAF" w:rsidRDefault="005F6D46" w:rsidP="00623C22">
      <w:pPr>
        <w:pStyle w:val="ListParagraph"/>
        <w:spacing w:after="0" w:line="240" w:lineRule="auto"/>
        <w:ind w:left="900"/>
        <w:textAlignment w:val="baseline"/>
        <w:rPr>
          <w:rFonts w:ascii="Times New Roman" w:eastAsia="Times New Roman" w:hAnsi="Times New Roman" w:cs="Times New Roman"/>
          <w:color w:val="000000"/>
          <w:sz w:val="24"/>
          <w:szCs w:val="24"/>
        </w:rPr>
      </w:pPr>
    </w:p>
    <w:p w14:paraId="71271408" w14:textId="77777777" w:rsidR="005F6D46" w:rsidRPr="00FB2AAF" w:rsidRDefault="005F6D46" w:rsidP="005F6D46">
      <w:pPr>
        <w:pStyle w:val="ListParagraph"/>
        <w:numPr>
          <w:ilvl w:val="1"/>
          <w:numId w:val="28"/>
        </w:numPr>
        <w:spacing w:after="120" w:line="240" w:lineRule="auto"/>
        <w:contextualSpacing w:val="0"/>
        <w:textAlignment w:val="baseline"/>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 xml:space="preserve">A literature review identified what types of resources and knowledge need to be in place to support people with disabilities and their employers. </w:t>
      </w:r>
    </w:p>
    <w:p w14:paraId="0338643B" w14:textId="77777777" w:rsidR="005F6D46" w:rsidRPr="00FB2AAF" w:rsidRDefault="005F6D46" w:rsidP="005F6D46">
      <w:pPr>
        <w:pStyle w:val="ListParagraph"/>
        <w:numPr>
          <w:ilvl w:val="1"/>
          <w:numId w:val="28"/>
        </w:numPr>
        <w:spacing w:after="120" w:line="240" w:lineRule="auto"/>
        <w:contextualSpacing w:val="0"/>
        <w:textAlignment w:val="baseline"/>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 xml:space="preserve">Qualitative findings described how disability employment providers and employers formed productive relationships. </w:t>
      </w:r>
    </w:p>
    <w:p w14:paraId="2569DF83" w14:textId="77777777" w:rsidR="005F6D46" w:rsidRPr="00FB2AAF" w:rsidRDefault="005F6D46" w:rsidP="005F6D46">
      <w:pPr>
        <w:pStyle w:val="ListParagraph"/>
        <w:numPr>
          <w:ilvl w:val="1"/>
          <w:numId w:val="28"/>
        </w:numPr>
        <w:spacing w:after="120" w:line="240" w:lineRule="auto"/>
        <w:contextualSpacing w:val="0"/>
        <w:textAlignment w:val="baseline"/>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Quantitative findings highlighted the different knowledge and training needs between employment service providers and employers regarding the workplace and people with disabilities.</w:t>
      </w:r>
    </w:p>
    <w:p w14:paraId="69B06148" w14:textId="77777777" w:rsidR="005F6D46" w:rsidRPr="00614B8B" w:rsidRDefault="005F6D46" w:rsidP="005F6D46">
      <w:pPr>
        <w:pStyle w:val="ListParagraph"/>
        <w:spacing w:after="0" w:line="240" w:lineRule="auto"/>
        <w:ind w:left="1440"/>
        <w:textAlignment w:val="baseline"/>
        <w:rPr>
          <w:rFonts w:ascii="Times New Roman" w:eastAsia="Times New Roman" w:hAnsi="Times New Roman" w:cs="Times New Roman"/>
          <w:color w:val="000000"/>
          <w:sz w:val="20"/>
          <w:szCs w:val="20"/>
        </w:rPr>
      </w:pPr>
    </w:p>
    <w:p w14:paraId="2E90FCF2" w14:textId="77777777" w:rsidR="005F6D46" w:rsidRPr="00FB2AAF" w:rsidRDefault="005F6D46" w:rsidP="00FD437A">
      <w:pPr>
        <w:pStyle w:val="ListParagraph"/>
        <w:numPr>
          <w:ilvl w:val="0"/>
          <w:numId w:val="13"/>
        </w:numPr>
        <w:spacing w:after="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color w:val="000000"/>
          <w:sz w:val="24"/>
          <w:szCs w:val="24"/>
        </w:rPr>
        <w:t>Using these findings, Diversity Partners produced a combination of in-person trainings, online toolboxes, and on-demand technical assistance to users to fortify the bridge between employment providers and employers.</w:t>
      </w:r>
    </w:p>
    <w:p w14:paraId="0B449813" w14:textId="77777777" w:rsidR="005F6D46" w:rsidRPr="00FB2AAF" w:rsidRDefault="005F6D46" w:rsidP="005F6D46">
      <w:pPr>
        <w:pStyle w:val="ListParagraph"/>
        <w:spacing w:after="0" w:line="240" w:lineRule="auto"/>
        <w:textAlignment w:val="baseline"/>
        <w:rPr>
          <w:rFonts w:ascii="Times New Roman" w:eastAsia="Times New Roman" w:hAnsi="Times New Roman" w:cs="Times New Roman"/>
          <w:sz w:val="24"/>
          <w:szCs w:val="24"/>
        </w:rPr>
      </w:pPr>
    </w:p>
    <w:p w14:paraId="618AC14E" w14:textId="77777777" w:rsidR="005F6D46" w:rsidRPr="00FB2AAF" w:rsidRDefault="005F6D46" w:rsidP="005F6D46">
      <w:pPr>
        <w:pStyle w:val="ListParagraph"/>
        <w:numPr>
          <w:ilvl w:val="0"/>
          <w:numId w:val="13"/>
        </w:numPr>
        <w:spacing w:after="120" w:line="240" w:lineRule="auto"/>
        <w:contextualSpacing w:val="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Leadership materials and technical assistance aimed to create and sustain the:</w:t>
      </w:r>
    </w:p>
    <w:p w14:paraId="2326B437" w14:textId="77777777" w:rsidR="005F6D46" w:rsidRPr="00FB2AAF" w:rsidRDefault="005F6D46" w:rsidP="005F6D46">
      <w:pPr>
        <w:pStyle w:val="ListParagraph"/>
        <w:numPr>
          <w:ilvl w:val="1"/>
          <w:numId w:val="13"/>
        </w:numPr>
        <w:spacing w:after="120" w:line="240" w:lineRule="auto"/>
        <w:contextualSpacing w:val="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 xml:space="preserve">organizational change required to improve practices in the context of business relationships; and </w:t>
      </w:r>
    </w:p>
    <w:p w14:paraId="1EDC6485" w14:textId="77777777" w:rsidR="005F6D46" w:rsidRPr="00FB2AAF" w:rsidRDefault="005F6D46" w:rsidP="005F6D46">
      <w:pPr>
        <w:pStyle w:val="ListParagraph"/>
        <w:numPr>
          <w:ilvl w:val="1"/>
          <w:numId w:val="13"/>
        </w:numPr>
        <w:spacing w:after="120" w:line="240" w:lineRule="auto"/>
        <w:contextualSpacing w:val="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information and knowledge regarding capacity building and cross-sector partnerships. </w:t>
      </w:r>
    </w:p>
    <w:p w14:paraId="0809012F" w14:textId="77777777" w:rsidR="005F6D46" w:rsidRPr="00614B8B" w:rsidRDefault="005F6D46" w:rsidP="005F6D46">
      <w:pPr>
        <w:pStyle w:val="ListParagraph"/>
        <w:spacing w:after="0" w:line="240" w:lineRule="auto"/>
        <w:textAlignment w:val="baseline"/>
        <w:rPr>
          <w:rFonts w:ascii="Times New Roman" w:eastAsia="Times New Roman" w:hAnsi="Times New Roman" w:cs="Times New Roman"/>
          <w:sz w:val="20"/>
          <w:szCs w:val="20"/>
        </w:rPr>
      </w:pPr>
    </w:p>
    <w:p w14:paraId="5C7F2AC2" w14:textId="77777777" w:rsidR="005F6D46" w:rsidRPr="00FB2AAF" w:rsidRDefault="005F6D46" w:rsidP="005F6D46">
      <w:pPr>
        <w:pStyle w:val="ListParagraph"/>
        <w:numPr>
          <w:ilvl w:val="0"/>
          <w:numId w:val="13"/>
        </w:numPr>
        <w:spacing w:after="120" w:line="240" w:lineRule="auto"/>
        <w:contextualSpacing w:val="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Direct Service personnel modules were designed to:</w:t>
      </w:r>
    </w:p>
    <w:p w14:paraId="159847A5" w14:textId="77777777" w:rsidR="005F6D46" w:rsidRPr="00FB2AAF" w:rsidRDefault="005F6D46" w:rsidP="005F6D46">
      <w:pPr>
        <w:pStyle w:val="ListParagraph"/>
        <w:numPr>
          <w:ilvl w:val="1"/>
          <w:numId w:val="13"/>
        </w:numPr>
        <w:spacing w:after="120" w:line="240" w:lineRule="auto"/>
        <w:contextualSpacing w:val="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provide the skills, confidence and tools necessary to improve business acumen;</w:t>
      </w:r>
    </w:p>
    <w:p w14:paraId="0E013F64" w14:textId="77777777" w:rsidR="005F6D46" w:rsidRPr="00FB2AAF" w:rsidRDefault="005F6D46" w:rsidP="005F6D46">
      <w:pPr>
        <w:pStyle w:val="ListParagraph"/>
        <w:numPr>
          <w:ilvl w:val="1"/>
          <w:numId w:val="13"/>
        </w:numPr>
        <w:spacing w:after="120" w:line="240" w:lineRule="auto"/>
        <w:contextualSpacing w:val="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ensure that existing employer outreach efforts are inclusive of job seekers with disabilities; and</w:t>
      </w:r>
    </w:p>
    <w:p w14:paraId="60E98684" w14:textId="77777777" w:rsidR="005F6D46" w:rsidRPr="00FB2AAF" w:rsidRDefault="005F6D46" w:rsidP="005F6D46">
      <w:pPr>
        <w:pStyle w:val="ListParagraph"/>
        <w:numPr>
          <w:ilvl w:val="1"/>
          <w:numId w:val="13"/>
        </w:numPr>
        <w:spacing w:after="120" w:line="240" w:lineRule="auto"/>
        <w:contextualSpacing w:val="0"/>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effectively serve jobseekers with disabilities to find real jobs for real pay.</w:t>
      </w:r>
    </w:p>
    <w:p w14:paraId="79DA4FB7" w14:textId="77777777" w:rsidR="005F6D46" w:rsidRPr="00614B8B" w:rsidRDefault="005F6D46" w:rsidP="005F6D46">
      <w:pPr>
        <w:pStyle w:val="ListParagraph"/>
        <w:spacing w:after="0" w:line="240" w:lineRule="auto"/>
        <w:textAlignment w:val="baseline"/>
        <w:rPr>
          <w:rFonts w:ascii="Times New Roman" w:eastAsia="Times New Roman" w:hAnsi="Times New Roman" w:cs="Times New Roman"/>
          <w:sz w:val="20"/>
          <w:szCs w:val="20"/>
        </w:rPr>
      </w:pPr>
    </w:p>
    <w:p w14:paraId="4731108C" w14:textId="77777777" w:rsidR="005F6D46" w:rsidRPr="00FB2AAF" w:rsidRDefault="005F6D46" w:rsidP="005F6D46">
      <w:pPr>
        <w:pStyle w:val="ListParagraph"/>
        <w:numPr>
          <w:ilvl w:val="0"/>
          <w:numId w:val="13"/>
        </w:numPr>
        <w:spacing w:after="0" w:line="240" w:lineRule="auto"/>
        <w:textAlignment w:val="baseline"/>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t>Diversity Partners was developed through a process of multi-stakeholder input, qualitative inquiry, and a piloting phase to refine the content and its delivery. It can be implemented within a single agency or among a consortium of collaborators. </w:t>
      </w:r>
    </w:p>
    <w:p w14:paraId="4054A872" w14:textId="77777777" w:rsidR="005F6D46" w:rsidRPr="00614B8B" w:rsidRDefault="005F6D46" w:rsidP="005F6D46">
      <w:pPr>
        <w:spacing w:after="120"/>
        <w:rPr>
          <w:rFonts w:ascii="Times New Roman" w:hAnsi="Times New Roman" w:cs="Times New Roman"/>
          <w:sz w:val="20"/>
          <w:szCs w:val="20"/>
        </w:rPr>
      </w:pPr>
    </w:p>
    <w:p w14:paraId="0ACEF23D" w14:textId="77777777" w:rsidR="005F6D46" w:rsidRPr="00FB2AAF" w:rsidRDefault="005F6D46" w:rsidP="005F6D46">
      <w:pPr>
        <w:pStyle w:val="ListParagraph"/>
        <w:numPr>
          <w:ilvl w:val="0"/>
          <w:numId w:val="13"/>
        </w:numPr>
        <w:spacing w:after="120"/>
        <w:contextualSpacing w:val="0"/>
        <w:rPr>
          <w:rFonts w:ascii="Times New Roman" w:hAnsi="Times New Roman" w:cs="Times New Roman"/>
          <w:sz w:val="24"/>
          <w:szCs w:val="24"/>
        </w:rPr>
      </w:pPr>
      <w:r w:rsidRPr="00FB2AAF">
        <w:rPr>
          <w:rFonts w:ascii="Times New Roman" w:hAnsi="Times New Roman" w:cs="Times New Roman"/>
          <w:sz w:val="24"/>
          <w:szCs w:val="24"/>
        </w:rPr>
        <w:t>What do we know about effective Knowledge Translation?</w:t>
      </w:r>
    </w:p>
    <w:p w14:paraId="402FB2F3" w14:textId="77777777" w:rsidR="005F6D46" w:rsidRPr="00FB2AAF" w:rsidRDefault="005F6D46" w:rsidP="005F6D46">
      <w:pPr>
        <w:pStyle w:val="ListParagraph"/>
        <w:numPr>
          <w:ilvl w:val="1"/>
          <w:numId w:val="13"/>
        </w:numPr>
        <w:spacing w:after="120"/>
        <w:contextualSpacing w:val="0"/>
        <w:rPr>
          <w:rFonts w:ascii="Times New Roman" w:hAnsi="Times New Roman" w:cs="Times New Roman"/>
          <w:sz w:val="24"/>
          <w:szCs w:val="24"/>
        </w:rPr>
      </w:pPr>
      <w:r w:rsidRPr="00FB2AAF">
        <w:rPr>
          <w:rFonts w:ascii="Times New Roman" w:hAnsi="Times New Roman" w:cs="Times New Roman"/>
          <w:sz w:val="24"/>
          <w:szCs w:val="24"/>
        </w:rPr>
        <w:t>Knowledge Translation is more than dissemination of information.</w:t>
      </w:r>
    </w:p>
    <w:p w14:paraId="00F0F53D" w14:textId="77777777" w:rsidR="005F6D46" w:rsidRPr="00FB2AAF" w:rsidRDefault="005F6D46" w:rsidP="005F6D46">
      <w:pPr>
        <w:pStyle w:val="ListParagraph"/>
        <w:numPr>
          <w:ilvl w:val="1"/>
          <w:numId w:val="13"/>
        </w:numPr>
        <w:spacing w:after="120"/>
        <w:contextualSpacing w:val="0"/>
        <w:rPr>
          <w:rFonts w:ascii="Times New Roman" w:hAnsi="Times New Roman" w:cs="Times New Roman"/>
          <w:sz w:val="24"/>
          <w:szCs w:val="24"/>
        </w:rPr>
      </w:pPr>
      <w:r w:rsidRPr="00FB2AAF">
        <w:rPr>
          <w:rFonts w:ascii="Times New Roman" w:hAnsi="Times New Roman" w:cs="Times New Roman"/>
          <w:sz w:val="24"/>
          <w:szCs w:val="24"/>
        </w:rPr>
        <w:t>Research tells us change must be focused on organizations and not on individuals.</w:t>
      </w:r>
    </w:p>
    <w:p w14:paraId="36FCDA49" w14:textId="77777777" w:rsidR="005F6D46" w:rsidRPr="00FB2AAF" w:rsidRDefault="005F6D46" w:rsidP="005F6D46">
      <w:pPr>
        <w:pStyle w:val="ListParagraph"/>
        <w:numPr>
          <w:ilvl w:val="1"/>
          <w:numId w:val="13"/>
        </w:numPr>
        <w:spacing w:after="120"/>
        <w:contextualSpacing w:val="0"/>
        <w:rPr>
          <w:rFonts w:ascii="Times New Roman" w:hAnsi="Times New Roman" w:cs="Times New Roman"/>
          <w:sz w:val="24"/>
          <w:szCs w:val="24"/>
        </w:rPr>
      </w:pPr>
      <w:r w:rsidRPr="00FB2AAF">
        <w:rPr>
          <w:rFonts w:ascii="Times New Roman" w:hAnsi="Times New Roman" w:cs="Times New Roman"/>
          <w:sz w:val="24"/>
          <w:szCs w:val="24"/>
        </w:rPr>
        <w:t>Making organizational change from outside of a system is exceedingly difficult.</w:t>
      </w:r>
    </w:p>
    <w:p w14:paraId="1D4EF40C" w14:textId="77777777" w:rsidR="005F6D46" w:rsidRPr="00614B8B" w:rsidRDefault="005F6D46" w:rsidP="005F6D46">
      <w:pPr>
        <w:pStyle w:val="ListParagraph"/>
        <w:spacing w:after="120"/>
        <w:ind w:left="1440"/>
        <w:contextualSpacing w:val="0"/>
        <w:rPr>
          <w:rFonts w:ascii="Times New Roman" w:hAnsi="Times New Roman" w:cs="Times New Roman"/>
          <w:sz w:val="20"/>
          <w:szCs w:val="20"/>
        </w:rPr>
      </w:pPr>
    </w:p>
    <w:p w14:paraId="78F520E9" w14:textId="77777777" w:rsidR="005F6D46" w:rsidRPr="00FB2AAF" w:rsidRDefault="005F6D46" w:rsidP="005F6D46">
      <w:pPr>
        <w:pStyle w:val="ListParagraph"/>
        <w:numPr>
          <w:ilvl w:val="0"/>
          <w:numId w:val="14"/>
        </w:numPr>
        <w:spacing w:after="120"/>
        <w:rPr>
          <w:rFonts w:ascii="Times New Roman" w:hAnsi="Times New Roman" w:cs="Times New Roman"/>
          <w:sz w:val="24"/>
          <w:szCs w:val="24"/>
        </w:rPr>
      </w:pPr>
      <w:r w:rsidRPr="00FB2AAF">
        <w:rPr>
          <w:rFonts w:ascii="Times New Roman" w:hAnsi="Times New Roman" w:cs="Times New Roman"/>
          <w:sz w:val="24"/>
          <w:szCs w:val="24"/>
        </w:rPr>
        <w:t xml:space="preserve">Tools that can aid in organizational change include a supervisor dashboard, guides that help with action planning and facilitating conversations, and the leadership and direct service modules. </w:t>
      </w:r>
    </w:p>
    <w:p w14:paraId="6EFC7F75" w14:textId="77777777" w:rsidR="005F6D46" w:rsidRPr="00FB2AAF" w:rsidRDefault="005F6D46" w:rsidP="005F6D46">
      <w:pPr>
        <w:pStyle w:val="ListParagraph"/>
        <w:spacing w:after="120"/>
        <w:rPr>
          <w:rFonts w:ascii="Times New Roman" w:hAnsi="Times New Roman" w:cs="Times New Roman"/>
          <w:sz w:val="24"/>
          <w:szCs w:val="24"/>
        </w:rPr>
      </w:pPr>
    </w:p>
    <w:p w14:paraId="67B28C3C" w14:textId="77777777" w:rsidR="005F6D46" w:rsidRPr="00FB2AAF" w:rsidRDefault="005F6D46" w:rsidP="005F6D46">
      <w:pPr>
        <w:spacing w:after="120"/>
        <w:jc w:val="center"/>
        <w:rPr>
          <w:rFonts w:ascii="Times New Roman" w:hAnsi="Times New Roman" w:cs="Times New Roman"/>
          <w:sz w:val="24"/>
          <w:szCs w:val="24"/>
        </w:rPr>
      </w:pPr>
      <w:r w:rsidRPr="00FB2AAF">
        <w:rPr>
          <w:rFonts w:ascii="Times New Roman" w:hAnsi="Times New Roman" w:cs="Times New Roman"/>
          <w:sz w:val="24"/>
          <w:szCs w:val="24"/>
        </w:rPr>
        <w:t>For more information about Diversity Partners, visit</w:t>
      </w:r>
    </w:p>
    <w:p w14:paraId="47BAC6D1" w14:textId="1754BFC6" w:rsidR="005F6D46" w:rsidRPr="00FB2AAF" w:rsidRDefault="00B635BB" w:rsidP="005F6D46">
      <w:pPr>
        <w:spacing w:after="120"/>
        <w:jc w:val="center"/>
        <w:rPr>
          <w:rStyle w:val="Hyperlink"/>
          <w:rFonts w:ascii="Times New Roman" w:hAnsi="Times New Roman" w:cs="Times New Roman"/>
          <w:sz w:val="24"/>
          <w:szCs w:val="24"/>
        </w:rPr>
      </w:pPr>
      <w:hyperlink r:id="rId20" w:history="1">
        <w:r w:rsidR="007E47A7" w:rsidRPr="00FB2AAF">
          <w:rPr>
            <w:rStyle w:val="Hyperlink"/>
            <w:rFonts w:ascii="Times New Roman" w:hAnsi="Times New Roman" w:cs="Times New Roman"/>
            <w:sz w:val="24"/>
            <w:szCs w:val="24"/>
          </w:rPr>
          <w:t>https://www.buildingdiversitypartners.org</w:t>
        </w:r>
      </w:hyperlink>
    </w:p>
    <w:p w14:paraId="6F1D6200" w14:textId="77777777" w:rsidR="005F6D46" w:rsidRPr="00FB2AAF" w:rsidRDefault="005F6D46">
      <w:pPr>
        <w:rPr>
          <w:rStyle w:val="Hyperlink"/>
          <w:rFonts w:ascii="Times New Roman" w:hAnsi="Times New Roman" w:cs="Times New Roman"/>
          <w:sz w:val="24"/>
          <w:szCs w:val="24"/>
        </w:rPr>
      </w:pPr>
      <w:r w:rsidRPr="00FB2AAF">
        <w:rPr>
          <w:rStyle w:val="Hyperlink"/>
          <w:rFonts w:ascii="Times New Roman" w:hAnsi="Times New Roman" w:cs="Times New Roman"/>
          <w:sz w:val="24"/>
          <w:szCs w:val="24"/>
        </w:rPr>
        <w:br w:type="page"/>
      </w:r>
    </w:p>
    <w:p w14:paraId="54B793C1" w14:textId="77777777" w:rsidR="009339BE" w:rsidRPr="00614B8B" w:rsidRDefault="009339BE" w:rsidP="00AB3D37">
      <w:pPr>
        <w:pStyle w:val="paragraph"/>
        <w:spacing w:before="0" w:beforeAutospacing="0" w:after="0" w:afterAutospacing="0"/>
        <w:jc w:val="center"/>
        <w:rPr>
          <w:rFonts w:eastAsiaTheme="majorEastAsia"/>
          <w:b/>
          <w:sz w:val="20"/>
          <w:szCs w:val="20"/>
        </w:rPr>
      </w:pPr>
    </w:p>
    <w:p w14:paraId="26ACAC33" w14:textId="4956F4E5" w:rsidR="00AB3D37" w:rsidRPr="00FB2AAF" w:rsidRDefault="00A82239" w:rsidP="00AB3D37">
      <w:pPr>
        <w:pStyle w:val="paragraph"/>
        <w:spacing w:before="0" w:beforeAutospacing="0" w:after="0" w:afterAutospacing="0"/>
        <w:jc w:val="center"/>
        <w:rPr>
          <w:rFonts w:eastAsiaTheme="majorEastAsia"/>
          <w:b/>
        </w:rPr>
      </w:pPr>
      <w:r w:rsidRPr="00FB2AAF">
        <w:rPr>
          <w:rFonts w:eastAsiaTheme="majorEastAsia"/>
          <w:b/>
        </w:rPr>
        <w:t>National Employment Team Members:</w:t>
      </w:r>
    </w:p>
    <w:p w14:paraId="2525E2A2" w14:textId="0779B1DD" w:rsidR="00A82239" w:rsidRPr="00FB2AAF" w:rsidRDefault="00A82239" w:rsidP="00AB3D37">
      <w:pPr>
        <w:pStyle w:val="paragraph"/>
        <w:spacing w:before="0" w:beforeAutospacing="0" w:after="0" w:afterAutospacing="0"/>
        <w:jc w:val="center"/>
        <w:rPr>
          <w:rFonts w:eastAsiaTheme="majorEastAsia"/>
          <w:b/>
        </w:rPr>
      </w:pPr>
      <w:r w:rsidRPr="00FB2AAF">
        <w:rPr>
          <w:rFonts w:eastAsiaTheme="majorEastAsia"/>
          <w:b/>
        </w:rPr>
        <w:t>Supporting Vocational Rehabilitation’s Outreach to Businesses</w:t>
      </w:r>
    </w:p>
    <w:p w14:paraId="62A91026" w14:textId="77777777" w:rsidR="00AB3D37" w:rsidRPr="00FB2AAF" w:rsidRDefault="00AB3D37" w:rsidP="00AB3D37">
      <w:pPr>
        <w:pStyle w:val="paragraph"/>
        <w:spacing w:before="0" w:beforeAutospacing="0" w:after="0" w:afterAutospacing="0"/>
        <w:jc w:val="center"/>
        <w:rPr>
          <w:b/>
        </w:rPr>
      </w:pPr>
    </w:p>
    <w:p w14:paraId="03D61F61" w14:textId="77777777" w:rsidR="00A82239" w:rsidRPr="00FB2AAF" w:rsidRDefault="00A82239" w:rsidP="00614B8B">
      <w:pPr>
        <w:pStyle w:val="paragraph"/>
        <w:spacing w:before="0" w:beforeAutospacing="0" w:after="0" w:afterAutospacing="0"/>
        <w:jc w:val="center"/>
        <w:rPr>
          <w:i/>
          <w:iCs/>
        </w:rPr>
      </w:pPr>
      <w:r w:rsidRPr="00FB2AAF">
        <w:rPr>
          <w:i/>
          <w:iCs/>
        </w:rPr>
        <w:t>Kathleen M. Murphy, KTER Center</w:t>
      </w:r>
    </w:p>
    <w:p w14:paraId="669B1529" w14:textId="0ADD69BC" w:rsidR="00B279A7" w:rsidRPr="00FB2AAF" w:rsidRDefault="00A82239" w:rsidP="00614B8B">
      <w:pPr>
        <w:pStyle w:val="paragraph"/>
        <w:spacing w:before="0" w:beforeAutospacing="0" w:after="0" w:afterAutospacing="0"/>
        <w:jc w:val="center"/>
      </w:pPr>
      <w:r w:rsidRPr="00FB2AAF">
        <w:rPr>
          <w:i/>
          <w:iCs/>
        </w:rPr>
        <w:t>Amber Brown, Virginia Commonwealth University</w:t>
      </w:r>
      <w:bookmarkEnd w:id="5"/>
    </w:p>
    <w:p w14:paraId="0F0E74D7" w14:textId="77777777" w:rsidR="008E644A" w:rsidRPr="00FB2AAF" w:rsidRDefault="008E644A" w:rsidP="008E644A">
      <w:pPr>
        <w:shd w:val="clear" w:color="auto" w:fill="FFFFFF"/>
        <w:spacing w:before="100" w:beforeAutospacing="1" w:after="120" w:line="240" w:lineRule="auto"/>
        <w:ind w:left="403"/>
        <w:jc w:val="center"/>
        <w:rPr>
          <w:rFonts w:ascii="Times New Roman" w:eastAsia="Times New Roman" w:hAnsi="Times New Roman" w:cs="Times New Roman"/>
          <w:b/>
          <w:bCs/>
          <w:i/>
          <w:iCs/>
          <w:color w:val="000000"/>
          <w:sz w:val="24"/>
          <w:szCs w:val="24"/>
        </w:rPr>
      </w:pPr>
      <w:r w:rsidRPr="00FB2AAF">
        <w:rPr>
          <w:rFonts w:ascii="Times New Roman" w:eastAsia="Times New Roman" w:hAnsi="Times New Roman" w:cs="Times New Roman"/>
          <w:b/>
          <w:bCs/>
          <w:i/>
          <w:iCs/>
          <w:color w:val="000000"/>
          <w:sz w:val="24"/>
          <w:szCs w:val="24"/>
        </w:rPr>
        <w:t>Executive Summary</w:t>
      </w:r>
    </w:p>
    <w:p w14:paraId="15C78CBB" w14:textId="1D65BE49" w:rsidR="001050AC" w:rsidRPr="00FB2AAF" w:rsidRDefault="00802D42" w:rsidP="00942F6E">
      <w:pPr>
        <w:pStyle w:val="ListParagraph"/>
        <w:numPr>
          <w:ilvl w:val="0"/>
          <w:numId w:val="33"/>
        </w:numPr>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In 2012, Council o</w:t>
      </w:r>
      <w:r w:rsidR="57847561" w:rsidRPr="00FB2AAF">
        <w:rPr>
          <w:rFonts w:ascii="Times New Roman" w:hAnsi="Times New Roman" w:cs="Times New Roman"/>
          <w:sz w:val="24"/>
          <w:szCs w:val="24"/>
        </w:rPr>
        <w:t>f</w:t>
      </w:r>
      <w:r w:rsidRPr="00FB2AAF">
        <w:rPr>
          <w:rFonts w:ascii="Times New Roman" w:hAnsi="Times New Roman" w:cs="Times New Roman"/>
          <w:sz w:val="24"/>
          <w:szCs w:val="24"/>
        </w:rPr>
        <w:t xml:space="preserve"> State Administrators of Vocational Rehabilitation </w:t>
      </w:r>
      <w:r w:rsidR="001050AC" w:rsidRPr="00FB2AAF">
        <w:rPr>
          <w:rFonts w:ascii="Times New Roman" w:hAnsi="Times New Roman" w:cs="Times New Roman"/>
          <w:sz w:val="24"/>
          <w:szCs w:val="24"/>
        </w:rPr>
        <w:t>(</w:t>
      </w:r>
      <w:r w:rsidRPr="00FB2AAF">
        <w:rPr>
          <w:rFonts w:ascii="Times New Roman" w:hAnsi="Times New Roman" w:cs="Times New Roman"/>
          <w:sz w:val="24"/>
          <w:szCs w:val="24"/>
        </w:rPr>
        <w:t>CSAVR</w:t>
      </w:r>
      <w:r w:rsidR="001050AC" w:rsidRPr="00FB2AAF">
        <w:rPr>
          <w:rFonts w:ascii="Times New Roman" w:hAnsi="Times New Roman" w:cs="Times New Roman"/>
          <w:sz w:val="24"/>
          <w:szCs w:val="24"/>
        </w:rPr>
        <w:t>)</w:t>
      </w:r>
      <w:r w:rsidRPr="00FB2AAF">
        <w:rPr>
          <w:rFonts w:ascii="Times New Roman" w:hAnsi="Times New Roman" w:cs="Times New Roman"/>
          <w:sz w:val="24"/>
          <w:szCs w:val="24"/>
        </w:rPr>
        <w:t xml:space="preserve"> surveyed members regarding “the top three issues your agency faces in the next four years for which you think additional research might help you better serve consumers and employers.” Responses included concern about business issues: </w:t>
      </w:r>
    </w:p>
    <w:p w14:paraId="0B6CA760" w14:textId="77777777" w:rsidR="001050AC" w:rsidRPr="00FB2AAF" w:rsidRDefault="00802D42"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human resources</w:t>
      </w:r>
    </w:p>
    <w:p w14:paraId="033FE1B7" w14:textId="77777777" w:rsidR="001050AC" w:rsidRPr="00FB2AAF" w:rsidRDefault="00802D42"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client services</w:t>
      </w:r>
    </w:p>
    <w:p w14:paraId="5C81602A" w14:textId="6CC0063C" w:rsidR="00802D42" w:rsidRPr="00FB2AAF" w:rsidRDefault="00802D42"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return on investment</w:t>
      </w:r>
    </w:p>
    <w:p w14:paraId="1DBC1346" w14:textId="533C386C" w:rsidR="001050AC" w:rsidRPr="00FB2AAF" w:rsidRDefault="001050AC" w:rsidP="00DD2FE9">
      <w:pPr>
        <w:spacing w:after="0" w:line="240" w:lineRule="auto"/>
        <w:rPr>
          <w:rFonts w:ascii="Times New Roman" w:hAnsi="Times New Roman" w:cs="Times New Roman"/>
          <w:sz w:val="24"/>
          <w:szCs w:val="24"/>
        </w:rPr>
      </w:pPr>
    </w:p>
    <w:p w14:paraId="484D78D3" w14:textId="6CDF4D07" w:rsidR="001050AC" w:rsidRPr="00FB2AAF" w:rsidRDefault="001050AC" w:rsidP="00942F6E">
      <w:pPr>
        <w:pStyle w:val="ListParagraph"/>
        <w:numPr>
          <w:ilvl w:val="0"/>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In 2012, KTER Center developed and administered a survey for VR counselors called Making Research Work in VR Agencies (six states, N=535). Results included the important role that supervisors play in promoting and disseminating evidence-based research. </w:t>
      </w:r>
    </w:p>
    <w:p w14:paraId="4D9AED78" w14:textId="4B94EC09" w:rsidR="001050AC" w:rsidRPr="00FB2AAF" w:rsidRDefault="001050AC" w:rsidP="00DD2FE9">
      <w:pPr>
        <w:spacing w:after="0" w:line="240" w:lineRule="auto"/>
        <w:rPr>
          <w:rFonts w:ascii="Times New Roman" w:hAnsi="Times New Roman" w:cs="Times New Roman"/>
          <w:sz w:val="24"/>
          <w:szCs w:val="24"/>
        </w:rPr>
      </w:pPr>
    </w:p>
    <w:p w14:paraId="2B2FEE23" w14:textId="490FA5BE" w:rsidR="001050AC" w:rsidRPr="00FB2AAF" w:rsidRDefault="001050AC" w:rsidP="00942F6E">
      <w:pPr>
        <w:pStyle w:val="ListParagraph"/>
        <w:numPr>
          <w:ilvl w:val="0"/>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Together, these surveys highlighted the need for business outreach and the central role management plays in facilitating change. </w:t>
      </w:r>
    </w:p>
    <w:p w14:paraId="785637CC" w14:textId="1EA77BC8" w:rsidR="001050AC" w:rsidRPr="00FB2AAF" w:rsidRDefault="001050AC" w:rsidP="00DD2FE9">
      <w:pPr>
        <w:spacing w:after="0" w:line="240" w:lineRule="auto"/>
        <w:rPr>
          <w:rFonts w:ascii="Times New Roman" w:hAnsi="Times New Roman" w:cs="Times New Roman"/>
          <w:sz w:val="24"/>
          <w:szCs w:val="24"/>
        </w:rPr>
      </w:pPr>
    </w:p>
    <w:p w14:paraId="57DED0FC" w14:textId="532A74B4" w:rsidR="00741A6C" w:rsidRPr="00FB2AAF" w:rsidRDefault="001050AC" w:rsidP="00942F6E">
      <w:pPr>
        <w:pStyle w:val="ListParagraph"/>
        <w:numPr>
          <w:ilvl w:val="0"/>
          <w:numId w:val="33"/>
        </w:numPr>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Based on these findings, KTER Center developed and administered a survey of national employment team members that asked: What are the most pressing informational needs related to their own needs and those of the business with which they work?</w:t>
      </w:r>
    </w:p>
    <w:p w14:paraId="314792DB" w14:textId="4AFC16AF" w:rsidR="00741A6C" w:rsidRPr="00FB2AAF" w:rsidRDefault="00741A6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39 people participated from 37 states </w:t>
      </w:r>
    </w:p>
    <w:p w14:paraId="04E2DA8E" w14:textId="5EC2FDBB" w:rsidR="00741A6C" w:rsidRPr="00FB2AAF" w:rsidRDefault="00741A6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30 people from general agencies; nine people from blind</w:t>
      </w:r>
    </w:p>
    <w:p w14:paraId="798CE8D7" w14:textId="175666D0" w:rsidR="00741A6C" w:rsidRPr="00FB2AAF" w:rsidRDefault="00741A6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More than half (53.8%) held Master’s degrees with about a quarter (23.1%) holding CRC</w:t>
      </w:r>
    </w:p>
    <w:p w14:paraId="68B2EB9D" w14:textId="6FB3A6FD" w:rsidR="00741A6C" w:rsidRPr="00FB2AAF" w:rsidRDefault="00741A6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While 26% had been in the position for 10 years, the median time in the job was 3.5 years.</w:t>
      </w:r>
    </w:p>
    <w:p w14:paraId="59229634" w14:textId="1EE926EE" w:rsidR="00741A6C" w:rsidRPr="00FB2AAF" w:rsidRDefault="00741A6C" w:rsidP="00DD2FE9">
      <w:pPr>
        <w:spacing w:after="0" w:line="240" w:lineRule="auto"/>
        <w:rPr>
          <w:rFonts w:ascii="Times New Roman" w:hAnsi="Times New Roman" w:cs="Times New Roman"/>
          <w:sz w:val="24"/>
          <w:szCs w:val="24"/>
        </w:rPr>
      </w:pPr>
    </w:p>
    <w:p w14:paraId="35B6EEA6" w14:textId="7B3C6E01" w:rsidR="006179F8" w:rsidRPr="00FB2AAF" w:rsidRDefault="00DD2FE9" w:rsidP="00942F6E">
      <w:pPr>
        <w:pStyle w:val="ListParagraph"/>
        <w:numPr>
          <w:ilvl w:val="0"/>
          <w:numId w:val="33"/>
        </w:numPr>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The</w:t>
      </w:r>
      <w:r w:rsidR="001115B6" w:rsidRPr="00FB2AAF">
        <w:rPr>
          <w:rFonts w:ascii="Times New Roman" w:hAnsi="Times New Roman" w:cs="Times New Roman"/>
          <w:sz w:val="24"/>
          <w:szCs w:val="24"/>
        </w:rPr>
        <w:t xml:space="preserve"> majority of respondents agreeing or strongly agreeing that they desired trainin</w:t>
      </w:r>
      <w:r w:rsidRPr="00FB2AAF">
        <w:rPr>
          <w:rFonts w:ascii="Times New Roman" w:hAnsi="Times New Roman" w:cs="Times New Roman"/>
          <w:sz w:val="24"/>
          <w:szCs w:val="24"/>
        </w:rPr>
        <w:t>g on the following topics:</w:t>
      </w:r>
    </w:p>
    <w:p w14:paraId="07068B7C" w14:textId="548BF48B" w:rsidR="006179F8" w:rsidRPr="00FB2AAF" w:rsidRDefault="00DD2FE9"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b</w:t>
      </w:r>
      <w:r w:rsidR="006179F8" w:rsidRPr="00FB2AAF">
        <w:rPr>
          <w:rFonts w:ascii="Times New Roman" w:hAnsi="Times New Roman" w:cs="Times New Roman"/>
          <w:sz w:val="24"/>
          <w:szCs w:val="24"/>
        </w:rPr>
        <w:t xml:space="preserve">usiness </w:t>
      </w:r>
      <w:r w:rsidRPr="00FB2AAF">
        <w:rPr>
          <w:rFonts w:ascii="Times New Roman" w:hAnsi="Times New Roman" w:cs="Times New Roman"/>
          <w:sz w:val="24"/>
          <w:szCs w:val="24"/>
        </w:rPr>
        <w:t>s</w:t>
      </w:r>
      <w:r w:rsidR="006179F8" w:rsidRPr="00FB2AAF">
        <w:rPr>
          <w:rFonts w:ascii="Times New Roman" w:hAnsi="Times New Roman" w:cs="Times New Roman"/>
          <w:sz w:val="24"/>
          <w:szCs w:val="24"/>
        </w:rPr>
        <w:t xml:space="preserve">uccess </w:t>
      </w:r>
      <w:r w:rsidRPr="00FB2AAF">
        <w:rPr>
          <w:rFonts w:ascii="Times New Roman" w:hAnsi="Times New Roman" w:cs="Times New Roman"/>
          <w:sz w:val="24"/>
          <w:szCs w:val="24"/>
        </w:rPr>
        <w:t>m</w:t>
      </w:r>
      <w:r w:rsidR="006179F8" w:rsidRPr="00FB2AAF">
        <w:rPr>
          <w:rFonts w:ascii="Times New Roman" w:hAnsi="Times New Roman" w:cs="Times New Roman"/>
          <w:sz w:val="24"/>
          <w:szCs w:val="24"/>
        </w:rPr>
        <w:t xml:space="preserve">etrics (e.g., impact of VR on hiring) – 92.3% </w:t>
      </w:r>
    </w:p>
    <w:p w14:paraId="40305CF2" w14:textId="14BD3B8A" w:rsidR="006179F8" w:rsidRPr="00FB2AAF" w:rsidRDefault="00DD2FE9"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b</w:t>
      </w:r>
      <w:r w:rsidR="006179F8" w:rsidRPr="00FB2AAF">
        <w:rPr>
          <w:rFonts w:ascii="Times New Roman" w:hAnsi="Times New Roman" w:cs="Times New Roman"/>
          <w:sz w:val="24"/>
          <w:szCs w:val="24"/>
        </w:rPr>
        <w:t xml:space="preserve">usiness </w:t>
      </w:r>
      <w:r w:rsidRPr="00FB2AAF">
        <w:rPr>
          <w:rFonts w:ascii="Times New Roman" w:hAnsi="Times New Roman" w:cs="Times New Roman"/>
          <w:sz w:val="24"/>
          <w:szCs w:val="24"/>
        </w:rPr>
        <w:t>n</w:t>
      </w:r>
      <w:r w:rsidR="006179F8" w:rsidRPr="00FB2AAF">
        <w:rPr>
          <w:rFonts w:ascii="Times New Roman" w:hAnsi="Times New Roman" w:cs="Times New Roman"/>
          <w:sz w:val="24"/>
          <w:szCs w:val="24"/>
        </w:rPr>
        <w:t xml:space="preserve">eeds </w:t>
      </w:r>
      <w:r w:rsidRPr="00FB2AAF">
        <w:rPr>
          <w:rFonts w:ascii="Times New Roman" w:hAnsi="Times New Roman" w:cs="Times New Roman"/>
          <w:sz w:val="24"/>
          <w:szCs w:val="24"/>
        </w:rPr>
        <w:t>a</w:t>
      </w:r>
      <w:r w:rsidR="006179F8" w:rsidRPr="00FB2AAF">
        <w:rPr>
          <w:rFonts w:ascii="Times New Roman" w:hAnsi="Times New Roman" w:cs="Times New Roman"/>
          <w:sz w:val="24"/>
          <w:szCs w:val="24"/>
        </w:rPr>
        <w:t xml:space="preserve">ssessment </w:t>
      </w:r>
      <w:r w:rsidRPr="00FB2AAF">
        <w:rPr>
          <w:rFonts w:ascii="Times New Roman" w:hAnsi="Times New Roman" w:cs="Times New Roman"/>
          <w:sz w:val="24"/>
          <w:szCs w:val="24"/>
        </w:rPr>
        <w:t>m</w:t>
      </w:r>
      <w:r w:rsidR="006179F8" w:rsidRPr="00FB2AAF">
        <w:rPr>
          <w:rFonts w:ascii="Times New Roman" w:hAnsi="Times New Roman" w:cs="Times New Roman"/>
          <w:sz w:val="24"/>
          <w:szCs w:val="24"/>
        </w:rPr>
        <w:t>ethods – 89.8%</w:t>
      </w:r>
    </w:p>
    <w:p w14:paraId="78452E2E" w14:textId="01E3D63A" w:rsidR="001115B6" w:rsidRPr="00FB2AAF" w:rsidRDefault="00DD2FE9"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o</w:t>
      </w:r>
      <w:r w:rsidR="001115B6" w:rsidRPr="00FB2AAF">
        <w:rPr>
          <w:rFonts w:ascii="Times New Roman" w:hAnsi="Times New Roman" w:cs="Times New Roman"/>
          <w:sz w:val="24"/>
          <w:szCs w:val="24"/>
        </w:rPr>
        <w:t xml:space="preserve">utreach </w:t>
      </w:r>
      <w:r w:rsidRPr="00FB2AAF">
        <w:rPr>
          <w:rFonts w:ascii="Times New Roman" w:hAnsi="Times New Roman" w:cs="Times New Roman"/>
          <w:sz w:val="24"/>
          <w:szCs w:val="24"/>
        </w:rPr>
        <w:t>c</w:t>
      </w:r>
      <w:r w:rsidR="001115B6" w:rsidRPr="00FB2AAF">
        <w:rPr>
          <w:rFonts w:ascii="Times New Roman" w:hAnsi="Times New Roman" w:cs="Times New Roman"/>
          <w:sz w:val="24"/>
          <w:szCs w:val="24"/>
        </w:rPr>
        <w:t xml:space="preserve">ommunication </w:t>
      </w:r>
      <w:r w:rsidR="00D6117C" w:rsidRPr="00FB2AAF">
        <w:rPr>
          <w:rFonts w:ascii="Times New Roman" w:hAnsi="Times New Roman" w:cs="Times New Roman"/>
          <w:sz w:val="24"/>
          <w:szCs w:val="24"/>
        </w:rPr>
        <w:t>s</w:t>
      </w:r>
      <w:r w:rsidR="001115B6" w:rsidRPr="00FB2AAF">
        <w:rPr>
          <w:rFonts w:ascii="Times New Roman" w:hAnsi="Times New Roman" w:cs="Times New Roman"/>
          <w:sz w:val="24"/>
          <w:szCs w:val="24"/>
        </w:rPr>
        <w:t xml:space="preserve">trategies to </w:t>
      </w:r>
      <w:r w:rsidR="00D6117C" w:rsidRPr="00FB2AAF">
        <w:rPr>
          <w:rFonts w:ascii="Times New Roman" w:hAnsi="Times New Roman" w:cs="Times New Roman"/>
          <w:sz w:val="24"/>
          <w:szCs w:val="24"/>
        </w:rPr>
        <w:t>b</w:t>
      </w:r>
      <w:r w:rsidR="001115B6" w:rsidRPr="00FB2AAF">
        <w:rPr>
          <w:rFonts w:ascii="Times New Roman" w:hAnsi="Times New Roman" w:cs="Times New Roman"/>
          <w:sz w:val="24"/>
          <w:szCs w:val="24"/>
        </w:rPr>
        <w:t xml:space="preserve">usinesses – 87.1% </w:t>
      </w:r>
    </w:p>
    <w:p w14:paraId="02C96E87" w14:textId="2FBABA0D" w:rsidR="006179F8" w:rsidRPr="00FB2AAF" w:rsidRDefault="00D6117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r</w:t>
      </w:r>
      <w:r w:rsidR="006179F8" w:rsidRPr="00FB2AAF">
        <w:rPr>
          <w:rFonts w:ascii="Times New Roman" w:hAnsi="Times New Roman" w:cs="Times New Roman"/>
          <w:sz w:val="24"/>
          <w:szCs w:val="24"/>
        </w:rPr>
        <w:t>elationship</w:t>
      </w:r>
      <w:r w:rsidR="00172808">
        <w:rPr>
          <w:rFonts w:ascii="Times New Roman" w:hAnsi="Times New Roman" w:cs="Times New Roman"/>
          <w:sz w:val="24"/>
          <w:szCs w:val="24"/>
        </w:rPr>
        <w:t>-</w:t>
      </w:r>
      <w:r w:rsidRPr="00FB2AAF">
        <w:rPr>
          <w:rFonts w:ascii="Times New Roman" w:hAnsi="Times New Roman" w:cs="Times New Roman"/>
          <w:sz w:val="24"/>
          <w:szCs w:val="24"/>
        </w:rPr>
        <w:t>b</w:t>
      </w:r>
      <w:r w:rsidR="006179F8" w:rsidRPr="00FB2AAF">
        <w:rPr>
          <w:rFonts w:ascii="Times New Roman" w:hAnsi="Times New Roman" w:cs="Times New Roman"/>
          <w:sz w:val="24"/>
          <w:szCs w:val="24"/>
        </w:rPr>
        <w:t xml:space="preserve">uilding </w:t>
      </w:r>
      <w:r w:rsidRPr="00FB2AAF">
        <w:rPr>
          <w:rFonts w:ascii="Times New Roman" w:hAnsi="Times New Roman" w:cs="Times New Roman"/>
          <w:sz w:val="24"/>
          <w:szCs w:val="24"/>
        </w:rPr>
        <w:t>s</w:t>
      </w:r>
      <w:r w:rsidR="006179F8" w:rsidRPr="00FB2AAF">
        <w:rPr>
          <w:rFonts w:ascii="Times New Roman" w:hAnsi="Times New Roman" w:cs="Times New Roman"/>
          <w:sz w:val="24"/>
          <w:szCs w:val="24"/>
        </w:rPr>
        <w:t xml:space="preserve">trategies with </w:t>
      </w:r>
      <w:r w:rsidRPr="00FB2AAF">
        <w:rPr>
          <w:rFonts w:ascii="Times New Roman" w:hAnsi="Times New Roman" w:cs="Times New Roman"/>
          <w:sz w:val="24"/>
          <w:szCs w:val="24"/>
        </w:rPr>
        <w:t>b</w:t>
      </w:r>
      <w:r w:rsidR="006179F8" w:rsidRPr="00FB2AAF">
        <w:rPr>
          <w:rFonts w:ascii="Times New Roman" w:hAnsi="Times New Roman" w:cs="Times New Roman"/>
          <w:sz w:val="24"/>
          <w:szCs w:val="24"/>
        </w:rPr>
        <w:t>usinesses – 82.1%</w:t>
      </w:r>
    </w:p>
    <w:p w14:paraId="5B99447C" w14:textId="6AE696F7" w:rsidR="005E7F95" w:rsidRPr="00FB2AAF" w:rsidRDefault="00D6117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g</w:t>
      </w:r>
      <w:r w:rsidR="006179F8" w:rsidRPr="00FB2AAF">
        <w:rPr>
          <w:rFonts w:ascii="Times New Roman" w:hAnsi="Times New Roman" w:cs="Times New Roman"/>
          <w:sz w:val="24"/>
          <w:szCs w:val="24"/>
        </w:rPr>
        <w:t xml:space="preserve">athering and </w:t>
      </w:r>
      <w:r w:rsidRPr="00FB2AAF">
        <w:rPr>
          <w:rFonts w:ascii="Times New Roman" w:hAnsi="Times New Roman" w:cs="Times New Roman"/>
          <w:sz w:val="24"/>
          <w:szCs w:val="24"/>
        </w:rPr>
        <w:t>u</w:t>
      </w:r>
      <w:r w:rsidR="006179F8" w:rsidRPr="00FB2AAF">
        <w:rPr>
          <w:rFonts w:ascii="Times New Roman" w:hAnsi="Times New Roman" w:cs="Times New Roman"/>
          <w:sz w:val="24"/>
          <w:szCs w:val="24"/>
        </w:rPr>
        <w:t xml:space="preserve">sing </w:t>
      </w:r>
      <w:r w:rsidRPr="00FB2AAF">
        <w:rPr>
          <w:rFonts w:ascii="Times New Roman" w:hAnsi="Times New Roman" w:cs="Times New Roman"/>
          <w:sz w:val="24"/>
          <w:szCs w:val="24"/>
        </w:rPr>
        <w:t>l</w:t>
      </w:r>
      <w:r w:rsidR="006179F8" w:rsidRPr="00FB2AAF">
        <w:rPr>
          <w:rFonts w:ascii="Times New Roman" w:hAnsi="Times New Roman" w:cs="Times New Roman"/>
          <w:sz w:val="24"/>
          <w:szCs w:val="24"/>
        </w:rPr>
        <w:t xml:space="preserve">abor </w:t>
      </w:r>
      <w:r w:rsidRPr="00FB2AAF">
        <w:rPr>
          <w:rFonts w:ascii="Times New Roman" w:hAnsi="Times New Roman" w:cs="Times New Roman"/>
          <w:sz w:val="24"/>
          <w:szCs w:val="24"/>
        </w:rPr>
        <w:t>m</w:t>
      </w:r>
      <w:r w:rsidR="006179F8" w:rsidRPr="00FB2AAF">
        <w:rPr>
          <w:rFonts w:ascii="Times New Roman" w:hAnsi="Times New Roman" w:cs="Times New Roman"/>
          <w:sz w:val="24"/>
          <w:szCs w:val="24"/>
        </w:rPr>
        <w:t xml:space="preserve">arket </w:t>
      </w:r>
      <w:r w:rsidRPr="00FB2AAF">
        <w:rPr>
          <w:rFonts w:ascii="Times New Roman" w:hAnsi="Times New Roman" w:cs="Times New Roman"/>
          <w:sz w:val="24"/>
          <w:szCs w:val="24"/>
        </w:rPr>
        <w:t>d</w:t>
      </w:r>
      <w:r w:rsidR="006179F8" w:rsidRPr="00FB2AAF">
        <w:rPr>
          <w:rFonts w:ascii="Times New Roman" w:hAnsi="Times New Roman" w:cs="Times New Roman"/>
          <w:sz w:val="24"/>
          <w:szCs w:val="24"/>
        </w:rPr>
        <w:t>ata – 73.7%</w:t>
      </w:r>
    </w:p>
    <w:p w14:paraId="6E475255" w14:textId="77777777" w:rsidR="005E7F95" w:rsidRPr="00FB2AAF" w:rsidRDefault="005E7F95" w:rsidP="00DD2FE9">
      <w:pPr>
        <w:spacing w:after="0" w:line="240" w:lineRule="auto"/>
        <w:rPr>
          <w:rFonts w:ascii="Times New Roman" w:hAnsi="Times New Roman" w:cs="Times New Roman"/>
          <w:sz w:val="24"/>
          <w:szCs w:val="24"/>
        </w:rPr>
      </w:pPr>
    </w:p>
    <w:p w14:paraId="259E0C3E" w14:textId="77777777" w:rsidR="00694493" w:rsidRPr="00FB2AAF" w:rsidRDefault="005E7F95" w:rsidP="00942F6E">
      <w:pPr>
        <w:pStyle w:val="ListParagraph"/>
        <w:numPr>
          <w:ilvl w:val="0"/>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In follow-up focus groups, participants (N=6) noted that they wanted to </w:t>
      </w:r>
      <w:r w:rsidR="00694493" w:rsidRPr="00FB2AAF">
        <w:rPr>
          <w:rFonts w:ascii="Times New Roman" w:hAnsi="Times New Roman" w:cs="Times New Roman"/>
          <w:sz w:val="24"/>
          <w:szCs w:val="24"/>
        </w:rPr>
        <w:t>find the right strategies to communicate with businesses.</w:t>
      </w:r>
    </w:p>
    <w:p w14:paraId="649FC1EA" w14:textId="77777777" w:rsidR="00694493" w:rsidRPr="00FB2AAF" w:rsidRDefault="00694493" w:rsidP="00DD2FE9">
      <w:pPr>
        <w:spacing w:after="0" w:line="240" w:lineRule="auto"/>
        <w:rPr>
          <w:rFonts w:ascii="Times New Roman" w:hAnsi="Times New Roman" w:cs="Times New Roman"/>
          <w:sz w:val="24"/>
          <w:szCs w:val="24"/>
        </w:rPr>
      </w:pPr>
    </w:p>
    <w:p w14:paraId="5FDF3D91" w14:textId="66375F7A" w:rsidR="00D043FC" w:rsidRPr="00FB2AAF" w:rsidRDefault="00694493" w:rsidP="00942F6E">
      <w:pPr>
        <w:pStyle w:val="ListParagraph"/>
        <w:numPr>
          <w:ilvl w:val="0"/>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Based on the survey, focus group, and conversations with the Business Outreach TWG, </w:t>
      </w:r>
      <w:r w:rsidR="00D043FC" w:rsidRPr="00FB2AAF">
        <w:rPr>
          <w:rFonts w:ascii="Times New Roman" w:hAnsi="Times New Roman" w:cs="Times New Roman"/>
          <w:sz w:val="24"/>
          <w:szCs w:val="24"/>
        </w:rPr>
        <w:t>the team developed a scoping review to gather relevant literature on:</w:t>
      </w:r>
    </w:p>
    <w:p w14:paraId="79B7FF8F" w14:textId="08B80802" w:rsidR="00D043FC" w:rsidRPr="00FB2AAF" w:rsidRDefault="00D043F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Understanding and assessing business</w:t>
      </w:r>
    </w:p>
    <w:p w14:paraId="077023A1" w14:textId="338B5BED" w:rsidR="00D043FC" w:rsidRPr="00FB2AAF" w:rsidRDefault="00D043F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Supporting businesses</w:t>
      </w:r>
    </w:p>
    <w:p w14:paraId="04527230" w14:textId="1A2DA095" w:rsidR="00D043FC" w:rsidRPr="00FB2AAF" w:rsidRDefault="00D043F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Marketing to businesses</w:t>
      </w:r>
    </w:p>
    <w:p w14:paraId="24F3D6F5" w14:textId="77777777" w:rsidR="00D043FC" w:rsidRPr="00FB2AAF" w:rsidRDefault="00D043FC" w:rsidP="00DD2FE9">
      <w:pPr>
        <w:spacing w:after="0" w:line="240" w:lineRule="auto"/>
        <w:rPr>
          <w:rFonts w:ascii="Times New Roman" w:hAnsi="Times New Roman" w:cs="Times New Roman"/>
          <w:sz w:val="24"/>
          <w:szCs w:val="24"/>
        </w:rPr>
      </w:pPr>
    </w:p>
    <w:p w14:paraId="537079CE" w14:textId="3B7224A0" w:rsidR="00694493" w:rsidRPr="00FB2AAF" w:rsidRDefault="00694493" w:rsidP="00942F6E">
      <w:pPr>
        <w:pStyle w:val="ListParagraph"/>
        <w:numPr>
          <w:ilvl w:val="0"/>
          <w:numId w:val="33"/>
        </w:numPr>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The purposes of a scoping review include </w:t>
      </w:r>
    </w:p>
    <w:p w14:paraId="4E9FED9E" w14:textId="2B3A7BF1" w:rsidR="00694493" w:rsidRPr="00FB2AAF" w:rsidRDefault="00694493"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examining the extent, range, and nature of research activity</w:t>
      </w:r>
    </w:p>
    <w:p w14:paraId="19C377DB" w14:textId="7DB189EA" w:rsidR="00694493" w:rsidRPr="00FB2AAF" w:rsidRDefault="00694493"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determining the value of undertaking a full systematic review</w:t>
      </w:r>
    </w:p>
    <w:p w14:paraId="2ACF326F" w14:textId="1F04CD25" w:rsidR="00694493" w:rsidRPr="00FB2AAF" w:rsidRDefault="00694493"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summarizing and disseminating research findings and</w:t>
      </w:r>
    </w:p>
    <w:p w14:paraId="19DC929E" w14:textId="77777777" w:rsidR="00D043FC" w:rsidRPr="00FB2AAF" w:rsidRDefault="00694493"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identifying gaps in the research literature</w:t>
      </w:r>
    </w:p>
    <w:p w14:paraId="74FC3E3F" w14:textId="77777777" w:rsidR="00D043FC" w:rsidRPr="00FB2AAF" w:rsidRDefault="00D043FC" w:rsidP="00DD2FE9">
      <w:pPr>
        <w:spacing w:after="0" w:line="240" w:lineRule="auto"/>
        <w:rPr>
          <w:rFonts w:ascii="Times New Roman" w:hAnsi="Times New Roman" w:cs="Times New Roman"/>
          <w:sz w:val="24"/>
          <w:szCs w:val="24"/>
        </w:rPr>
      </w:pPr>
    </w:p>
    <w:p w14:paraId="2539F6AA" w14:textId="01789B83" w:rsidR="00D043FC" w:rsidRPr="00FB2AAF" w:rsidRDefault="00D043FC" w:rsidP="00942F6E">
      <w:pPr>
        <w:pStyle w:val="ListParagraph"/>
        <w:numPr>
          <w:ilvl w:val="0"/>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Comprehensive database search for relevant literature published from1988 through December 31, 2018</w:t>
      </w:r>
      <w:r w:rsidR="00CB4F20" w:rsidRPr="00FB2AAF">
        <w:rPr>
          <w:rFonts w:ascii="Times New Roman" w:hAnsi="Times New Roman" w:cs="Times New Roman"/>
          <w:sz w:val="24"/>
          <w:szCs w:val="24"/>
        </w:rPr>
        <w:t xml:space="preserve"> y</w:t>
      </w:r>
      <w:r w:rsidRPr="00FB2AAF">
        <w:rPr>
          <w:rFonts w:ascii="Times New Roman" w:hAnsi="Times New Roman" w:cs="Times New Roman"/>
          <w:sz w:val="24"/>
          <w:szCs w:val="24"/>
        </w:rPr>
        <w:t>ielded 459 results, plus 3 additional articles provided by stakeholders</w:t>
      </w:r>
      <w:r w:rsidR="00CB4F20" w:rsidRPr="00FB2AAF">
        <w:rPr>
          <w:rFonts w:ascii="Times New Roman" w:hAnsi="Times New Roman" w:cs="Times New Roman"/>
          <w:sz w:val="24"/>
          <w:szCs w:val="24"/>
        </w:rPr>
        <w:t>.</w:t>
      </w:r>
    </w:p>
    <w:p w14:paraId="0AF2AF88" w14:textId="77777777" w:rsidR="00CB4F20" w:rsidRPr="00FB2AAF" w:rsidRDefault="00CB4F20" w:rsidP="00DD2FE9">
      <w:pPr>
        <w:spacing w:after="0" w:line="240" w:lineRule="auto"/>
        <w:rPr>
          <w:rFonts w:ascii="Times New Roman" w:hAnsi="Times New Roman" w:cs="Times New Roman"/>
          <w:sz w:val="24"/>
          <w:szCs w:val="24"/>
        </w:rPr>
      </w:pPr>
    </w:p>
    <w:p w14:paraId="5B0B66FE" w14:textId="29804BD5" w:rsidR="00CB4F20" w:rsidRPr="00FB2AAF" w:rsidRDefault="00D6117C" w:rsidP="00942F6E">
      <w:pPr>
        <w:pStyle w:val="ListParagraph"/>
        <w:numPr>
          <w:ilvl w:val="0"/>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The team reviewed a</w:t>
      </w:r>
      <w:r w:rsidR="00CB4F20" w:rsidRPr="00FB2AAF">
        <w:rPr>
          <w:rFonts w:ascii="Times New Roman" w:hAnsi="Times New Roman" w:cs="Times New Roman"/>
          <w:sz w:val="24"/>
          <w:szCs w:val="24"/>
        </w:rPr>
        <w:t xml:space="preserve">bstracts </w:t>
      </w:r>
      <w:r w:rsidRPr="00FB2AAF">
        <w:rPr>
          <w:rFonts w:ascii="Times New Roman" w:hAnsi="Times New Roman" w:cs="Times New Roman"/>
          <w:sz w:val="24"/>
          <w:szCs w:val="24"/>
        </w:rPr>
        <w:t>to include in the analysis if the study was</w:t>
      </w:r>
      <w:r w:rsidR="00CB4F20" w:rsidRPr="00FB2AAF">
        <w:rPr>
          <w:rFonts w:ascii="Times New Roman" w:hAnsi="Times New Roman" w:cs="Times New Roman"/>
          <w:sz w:val="24"/>
          <w:szCs w:val="24"/>
        </w:rPr>
        <w:t>: research or consensus</w:t>
      </w:r>
      <w:r w:rsidR="00172808">
        <w:rPr>
          <w:rFonts w:ascii="Times New Roman" w:hAnsi="Times New Roman" w:cs="Times New Roman"/>
          <w:sz w:val="24"/>
          <w:szCs w:val="24"/>
        </w:rPr>
        <w:t>-</w:t>
      </w:r>
      <w:r w:rsidR="00CB4F20" w:rsidRPr="00FB2AAF">
        <w:rPr>
          <w:rFonts w:ascii="Times New Roman" w:hAnsi="Times New Roman" w:cs="Times New Roman"/>
          <w:sz w:val="24"/>
          <w:szCs w:val="24"/>
        </w:rPr>
        <w:t xml:space="preserve">based; about helping people with disabilities obtain employment; </w:t>
      </w:r>
      <w:r w:rsidR="00CB4F20" w:rsidRPr="00FB2AAF">
        <w:rPr>
          <w:rFonts w:ascii="Times New Roman" w:hAnsi="Times New Roman" w:cs="Times New Roman"/>
          <w:sz w:val="24"/>
          <w:szCs w:val="24"/>
          <w:u w:val="single"/>
        </w:rPr>
        <w:t>and</w:t>
      </w:r>
      <w:r w:rsidR="00CB4F20" w:rsidRPr="00FB2AAF">
        <w:rPr>
          <w:rFonts w:ascii="Times New Roman" w:hAnsi="Times New Roman" w:cs="Times New Roman"/>
          <w:sz w:val="24"/>
          <w:szCs w:val="24"/>
        </w:rPr>
        <w:t xml:space="preserve"> results could be used for training. </w:t>
      </w:r>
      <w:r w:rsidR="004B1C01" w:rsidRPr="00FB2AAF">
        <w:rPr>
          <w:rFonts w:ascii="Times New Roman" w:hAnsi="Times New Roman" w:cs="Times New Roman"/>
          <w:sz w:val="24"/>
          <w:szCs w:val="24"/>
        </w:rPr>
        <w:t>Additionally,</w:t>
      </w:r>
      <w:r w:rsidRPr="00FB2AAF">
        <w:rPr>
          <w:rFonts w:ascii="Times New Roman" w:hAnsi="Times New Roman" w:cs="Times New Roman"/>
          <w:sz w:val="24"/>
          <w:szCs w:val="24"/>
        </w:rPr>
        <w:t xml:space="preserve"> the study had to also focus on</w:t>
      </w:r>
      <w:r w:rsidR="00CB4F20" w:rsidRPr="00FB2AAF">
        <w:rPr>
          <w:rFonts w:ascii="Times New Roman" w:hAnsi="Times New Roman" w:cs="Times New Roman"/>
          <w:sz w:val="24"/>
          <w:szCs w:val="24"/>
        </w:rPr>
        <w:t xml:space="preserve"> marketing to businesses, understanding and assessing business needs </w:t>
      </w:r>
      <w:r w:rsidR="00CB4F20" w:rsidRPr="00FB2AAF">
        <w:rPr>
          <w:rFonts w:ascii="Times New Roman" w:hAnsi="Times New Roman" w:cs="Times New Roman"/>
          <w:sz w:val="24"/>
          <w:szCs w:val="24"/>
          <w:u w:val="single"/>
        </w:rPr>
        <w:t xml:space="preserve">or </w:t>
      </w:r>
      <w:r w:rsidR="00CB4F20" w:rsidRPr="00FB2AAF">
        <w:rPr>
          <w:rFonts w:ascii="Times New Roman" w:hAnsi="Times New Roman" w:cs="Times New Roman"/>
          <w:sz w:val="24"/>
          <w:szCs w:val="24"/>
        </w:rPr>
        <w:t xml:space="preserve">supporting businesses that had hired people with disabilities. </w:t>
      </w:r>
    </w:p>
    <w:p w14:paraId="1274004B" w14:textId="5F7AF736" w:rsidR="00CB4F20" w:rsidRPr="00FB2AAF" w:rsidRDefault="00CB4F20" w:rsidP="00DD2FE9">
      <w:pPr>
        <w:spacing w:after="0" w:line="240" w:lineRule="auto"/>
        <w:rPr>
          <w:rFonts w:ascii="Times New Roman" w:hAnsi="Times New Roman" w:cs="Times New Roman"/>
          <w:sz w:val="24"/>
          <w:szCs w:val="24"/>
        </w:rPr>
      </w:pPr>
    </w:p>
    <w:p w14:paraId="436316B4" w14:textId="62AC2B29" w:rsidR="00D043FC" w:rsidRPr="00FB2AAF" w:rsidRDefault="00CB4F20" w:rsidP="00942F6E">
      <w:pPr>
        <w:pStyle w:val="ListParagraph"/>
        <w:numPr>
          <w:ilvl w:val="0"/>
          <w:numId w:val="33"/>
        </w:numPr>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In total </w:t>
      </w:r>
      <w:r w:rsidR="00D043FC" w:rsidRPr="00FB2AAF">
        <w:rPr>
          <w:rFonts w:ascii="Times New Roman" w:hAnsi="Times New Roman" w:cs="Times New Roman"/>
          <w:sz w:val="24"/>
          <w:szCs w:val="24"/>
        </w:rPr>
        <w:t>74 studies coded.</w:t>
      </w:r>
      <w:r w:rsidRPr="00FB2AAF">
        <w:rPr>
          <w:rFonts w:ascii="Times New Roman" w:hAnsi="Times New Roman" w:cs="Times New Roman"/>
          <w:sz w:val="24"/>
          <w:szCs w:val="24"/>
        </w:rPr>
        <w:t xml:space="preserve"> Preliminary themes include</w:t>
      </w:r>
      <w:r w:rsidR="00147F72" w:rsidRPr="00FB2AAF">
        <w:rPr>
          <w:rFonts w:ascii="Times New Roman" w:hAnsi="Times New Roman" w:cs="Times New Roman"/>
          <w:sz w:val="24"/>
          <w:szCs w:val="24"/>
        </w:rPr>
        <w:t xml:space="preserve"> the</w:t>
      </w:r>
      <w:r w:rsidRPr="00FB2AAF">
        <w:rPr>
          <w:rFonts w:ascii="Times New Roman" w:hAnsi="Times New Roman" w:cs="Times New Roman"/>
          <w:sz w:val="24"/>
          <w:szCs w:val="24"/>
        </w:rPr>
        <w:t xml:space="preserve"> importance of:</w:t>
      </w:r>
    </w:p>
    <w:p w14:paraId="09DD80EC" w14:textId="5791C9D7" w:rsidR="00D043FC" w:rsidRPr="00FB2AAF" w:rsidRDefault="00CB4F20"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Identifying</w:t>
      </w:r>
      <w:r w:rsidR="00D043FC" w:rsidRPr="00FB2AAF">
        <w:rPr>
          <w:rFonts w:ascii="Times New Roman" w:hAnsi="Times New Roman" w:cs="Times New Roman"/>
          <w:sz w:val="24"/>
          <w:szCs w:val="24"/>
        </w:rPr>
        <w:t xml:space="preserve"> employers</w:t>
      </w:r>
      <w:r w:rsidRPr="00FB2AAF">
        <w:rPr>
          <w:rFonts w:ascii="Times New Roman" w:hAnsi="Times New Roman" w:cs="Times New Roman"/>
          <w:sz w:val="24"/>
          <w:szCs w:val="24"/>
        </w:rPr>
        <w:t xml:space="preserve">’ </w:t>
      </w:r>
      <w:r w:rsidR="00D043FC" w:rsidRPr="00FB2AAF">
        <w:rPr>
          <w:rFonts w:ascii="Times New Roman" w:hAnsi="Times New Roman" w:cs="Times New Roman"/>
          <w:sz w:val="24"/>
          <w:szCs w:val="24"/>
        </w:rPr>
        <w:t>needs​</w:t>
      </w:r>
      <w:r w:rsidRPr="00FB2AAF">
        <w:rPr>
          <w:rFonts w:ascii="Times New Roman" w:hAnsi="Times New Roman" w:cs="Times New Roman"/>
          <w:sz w:val="24"/>
          <w:szCs w:val="24"/>
        </w:rPr>
        <w:t xml:space="preserve"> and a</w:t>
      </w:r>
      <w:r w:rsidR="00D043FC" w:rsidRPr="00FB2AAF">
        <w:rPr>
          <w:rFonts w:ascii="Times New Roman" w:hAnsi="Times New Roman" w:cs="Times New Roman"/>
          <w:sz w:val="24"/>
          <w:szCs w:val="24"/>
        </w:rPr>
        <w:t>ssess</w:t>
      </w:r>
      <w:r w:rsidRPr="00FB2AAF">
        <w:rPr>
          <w:rFonts w:ascii="Times New Roman" w:hAnsi="Times New Roman" w:cs="Times New Roman"/>
          <w:sz w:val="24"/>
          <w:szCs w:val="24"/>
        </w:rPr>
        <w:t>ing</w:t>
      </w:r>
      <w:r w:rsidR="00D043FC" w:rsidRPr="00FB2AAF">
        <w:rPr>
          <w:rFonts w:ascii="Times New Roman" w:hAnsi="Times New Roman" w:cs="Times New Roman"/>
          <w:sz w:val="24"/>
          <w:szCs w:val="24"/>
        </w:rPr>
        <w:t xml:space="preserve"> employment opportunities</w:t>
      </w:r>
      <w:r w:rsidRPr="00FB2AAF">
        <w:rPr>
          <w:rFonts w:ascii="Times New Roman" w:hAnsi="Times New Roman" w:cs="Times New Roman"/>
          <w:sz w:val="24"/>
          <w:szCs w:val="24"/>
        </w:rPr>
        <w:t xml:space="preserve"> and </w:t>
      </w:r>
      <w:r w:rsidR="00D043FC" w:rsidRPr="00FB2AAF">
        <w:rPr>
          <w:rFonts w:ascii="Times New Roman" w:hAnsi="Times New Roman" w:cs="Times New Roman"/>
          <w:sz w:val="24"/>
          <w:szCs w:val="24"/>
        </w:rPr>
        <w:t>workplace climate</w:t>
      </w:r>
    </w:p>
    <w:p w14:paraId="3EC86580" w14:textId="0F59531C" w:rsidR="00D043FC" w:rsidRPr="00FB2AAF" w:rsidRDefault="00D043F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Creat</w:t>
      </w:r>
      <w:r w:rsidR="00CB4F20" w:rsidRPr="00FB2AAF">
        <w:rPr>
          <w:rFonts w:ascii="Times New Roman" w:hAnsi="Times New Roman" w:cs="Times New Roman"/>
          <w:sz w:val="24"/>
          <w:szCs w:val="24"/>
        </w:rPr>
        <w:t>ing</w:t>
      </w:r>
      <w:r w:rsidRPr="00FB2AAF">
        <w:rPr>
          <w:rFonts w:ascii="Times New Roman" w:hAnsi="Times New Roman" w:cs="Times New Roman"/>
          <w:sz w:val="24"/>
          <w:szCs w:val="24"/>
        </w:rPr>
        <w:t xml:space="preserve"> opportunities for conversation​</w:t>
      </w:r>
      <w:r w:rsidR="00CB4F20" w:rsidRPr="00FB2AAF">
        <w:rPr>
          <w:rFonts w:ascii="Times New Roman" w:hAnsi="Times New Roman" w:cs="Times New Roman"/>
          <w:sz w:val="24"/>
          <w:szCs w:val="24"/>
        </w:rPr>
        <w:t xml:space="preserve"> and explaining</w:t>
      </w:r>
      <w:r w:rsidRPr="00FB2AAF">
        <w:rPr>
          <w:rFonts w:ascii="Times New Roman" w:hAnsi="Times New Roman" w:cs="Times New Roman"/>
          <w:sz w:val="24"/>
          <w:szCs w:val="24"/>
        </w:rPr>
        <w:t xml:space="preserve"> the benefits of VR</w:t>
      </w:r>
      <w:r w:rsidR="00CB4F20" w:rsidRPr="00FB2AAF">
        <w:rPr>
          <w:rFonts w:ascii="Times New Roman" w:hAnsi="Times New Roman" w:cs="Times New Roman"/>
          <w:sz w:val="24"/>
          <w:szCs w:val="24"/>
        </w:rPr>
        <w:t xml:space="preserve"> </w:t>
      </w:r>
      <w:r w:rsidRPr="00FB2AAF">
        <w:rPr>
          <w:rFonts w:ascii="Times New Roman" w:hAnsi="Times New Roman" w:cs="Times New Roman"/>
          <w:sz w:val="24"/>
          <w:szCs w:val="24"/>
        </w:rPr>
        <w:t>service</w:t>
      </w:r>
      <w:r w:rsidR="00147F72" w:rsidRPr="00FB2AAF">
        <w:rPr>
          <w:rFonts w:ascii="Times New Roman" w:hAnsi="Times New Roman" w:cs="Times New Roman"/>
          <w:sz w:val="24"/>
          <w:szCs w:val="24"/>
        </w:rPr>
        <w:t>s.</w:t>
      </w:r>
    </w:p>
    <w:p w14:paraId="03527C67" w14:textId="77777777" w:rsidR="00CB4F20" w:rsidRPr="00FB2AAF" w:rsidRDefault="00D043FC"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Maintain</w:t>
      </w:r>
      <w:r w:rsidR="00CB4F20" w:rsidRPr="00FB2AAF">
        <w:rPr>
          <w:rFonts w:ascii="Times New Roman" w:hAnsi="Times New Roman" w:cs="Times New Roman"/>
          <w:sz w:val="24"/>
          <w:szCs w:val="24"/>
        </w:rPr>
        <w:t>ing</w:t>
      </w:r>
      <w:r w:rsidRPr="00FB2AAF">
        <w:rPr>
          <w:rFonts w:ascii="Times New Roman" w:hAnsi="Times New Roman" w:cs="Times New Roman"/>
          <w:sz w:val="24"/>
          <w:szCs w:val="24"/>
        </w:rPr>
        <w:t xml:space="preserve"> relationships</w:t>
      </w:r>
      <w:r w:rsidR="00CB4F20" w:rsidRPr="00FB2AAF">
        <w:rPr>
          <w:rFonts w:ascii="Times New Roman" w:hAnsi="Times New Roman" w:cs="Times New Roman"/>
          <w:sz w:val="24"/>
          <w:szCs w:val="24"/>
        </w:rPr>
        <w:t xml:space="preserve"> and educating on </w:t>
      </w:r>
      <w:r w:rsidRPr="00FB2AAF">
        <w:rPr>
          <w:rFonts w:ascii="Times New Roman" w:hAnsi="Times New Roman" w:cs="Times New Roman"/>
          <w:sz w:val="24"/>
          <w:szCs w:val="24"/>
        </w:rPr>
        <w:t>ADA compliance/workplace</w:t>
      </w:r>
      <w:r w:rsidR="00CB4F20" w:rsidRPr="00FB2AAF">
        <w:rPr>
          <w:rFonts w:ascii="Times New Roman" w:hAnsi="Times New Roman" w:cs="Times New Roman"/>
          <w:sz w:val="24"/>
          <w:szCs w:val="24"/>
        </w:rPr>
        <w:t xml:space="preserve"> </w:t>
      </w:r>
      <w:r w:rsidRPr="00FB2AAF">
        <w:rPr>
          <w:rFonts w:ascii="Times New Roman" w:hAnsi="Times New Roman" w:cs="Times New Roman"/>
          <w:sz w:val="24"/>
          <w:szCs w:val="24"/>
        </w:rPr>
        <w:t>accommodations</w:t>
      </w:r>
      <w:r w:rsidR="00CB4F20" w:rsidRPr="00FB2AAF">
        <w:rPr>
          <w:rFonts w:ascii="Times New Roman" w:hAnsi="Times New Roman" w:cs="Times New Roman"/>
          <w:sz w:val="24"/>
          <w:szCs w:val="24"/>
        </w:rPr>
        <w:t>.</w:t>
      </w:r>
    </w:p>
    <w:p w14:paraId="24617449" w14:textId="77777777" w:rsidR="00CB4F20" w:rsidRPr="00FB2AAF" w:rsidRDefault="00CB4F20" w:rsidP="00DD2FE9">
      <w:pPr>
        <w:spacing w:after="0" w:line="240" w:lineRule="auto"/>
        <w:rPr>
          <w:rFonts w:ascii="Times New Roman" w:hAnsi="Times New Roman" w:cs="Times New Roman"/>
          <w:sz w:val="24"/>
          <w:szCs w:val="24"/>
        </w:rPr>
      </w:pPr>
    </w:p>
    <w:p w14:paraId="1E4264B4" w14:textId="1067C943" w:rsidR="00D043FC" w:rsidRPr="00FB2AAF" w:rsidRDefault="00CB4F20" w:rsidP="00942F6E">
      <w:pPr>
        <w:pStyle w:val="ListParagraph"/>
        <w:numPr>
          <w:ilvl w:val="0"/>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The third </w:t>
      </w:r>
      <w:r w:rsidR="00D043FC" w:rsidRPr="00FB2AAF">
        <w:rPr>
          <w:rFonts w:ascii="Times New Roman" w:hAnsi="Times New Roman" w:cs="Times New Roman"/>
          <w:sz w:val="24"/>
          <w:szCs w:val="24"/>
        </w:rPr>
        <w:t>research activity</w:t>
      </w:r>
      <w:r w:rsidRPr="00FB2AAF">
        <w:rPr>
          <w:rFonts w:ascii="Times New Roman" w:hAnsi="Times New Roman" w:cs="Times New Roman"/>
          <w:sz w:val="24"/>
          <w:szCs w:val="24"/>
        </w:rPr>
        <w:t xml:space="preserve"> is currently underway, which will look to see if </w:t>
      </w:r>
      <w:r w:rsidR="00D043FC" w:rsidRPr="00FB2AAF">
        <w:rPr>
          <w:rFonts w:ascii="Times New Roman" w:hAnsi="Times New Roman" w:cs="Times New Roman"/>
          <w:sz w:val="24"/>
          <w:szCs w:val="24"/>
        </w:rPr>
        <w:t>Research Liaisons (RLs), who receive training and support in the use of research-based practices, increase the uptake of businesses to improve consumer labor market outcomes (including employment and retention)</w:t>
      </w:r>
      <w:r w:rsidRPr="00FB2AAF">
        <w:rPr>
          <w:rFonts w:ascii="Times New Roman" w:hAnsi="Times New Roman" w:cs="Times New Roman"/>
          <w:sz w:val="24"/>
          <w:szCs w:val="24"/>
        </w:rPr>
        <w:t>.</w:t>
      </w:r>
    </w:p>
    <w:p w14:paraId="42B90B4E" w14:textId="4FF37D7C" w:rsidR="00D043FC" w:rsidRPr="00FB2AAF" w:rsidRDefault="00D043FC" w:rsidP="00DD2FE9">
      <w:pPr>
        <w:spacing w:after="0" w:line="240" w:lineRule="auto"/>
        <w:rPr>
          <w:rFonts w:ascii="Times New Roman" w:hAnsi="Times New Roman" w:cs="Times New Roman"/>
          <w:sz w:val="24"/>
          <w:szCs w:val="24"/>
        </w:rPr>
      </w:pPr>
    </w:p>
    <w:p w14:paraId="7CAF01E5" w14:textId="5236D021" w:rsidR="00CB4F20" w:rsidRPr="00FB2AAF" w:rsidRDefault="00D043FC" w:rsidP="00942F6E">
      <w:pPr>
        <w:pStyle w:val="ListParagraph"/>
        <w:numPr>
          <w:ilvl w:val="0"/>
          <w:numId w:val="33"/>
        </w:numPr>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Randomization at state level of all those enrolled</w:t>
      </w:r>
      <w:r w:rsidR="00D6117C" w:rsidRPr="00FB2AAF">
        <w:rPr>
          <w:rFonts w:ascii="Times New Roman" w:hAnsi="Times New Roman" w:cs="Times New Roman"/>
          <w:sz w:val="24"/>
          <w:szCs w:val="24"/>
        </w:rPr>
        <w:t>:</w:t>
      </w:r>
    </w:p>
    <w:p w14:paraId="0D2A087D" w14:textId="1D38199C" w:rsidR="00D043FC" w:rsidRPr="00FB2AAF" w:rsidRDefault="00D043FC" w:rsidP="00942F6E">
      <w:pPr>
        <w:pStyle w:val="ListParagraph"/>
        <w:numPr>
          <w:ilvl w:val="1"/>
          <w:numId w:val="33"/>
        </w:numPr>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14 </w:t>
      </w:r>
      <w:r w:rsidR="00CB4F20" w:rsidRPr="00FB2AAF">
        <w:rPr>
          <w:rFonts w:ascii="Times New Roman" w:hAnsi="Times New Roman" w:cs="Times New Roman"/>
          <w:sz w:val="24"/>
          <w:szCs w:val="24"/>
        </w:rPr>
        <w:t xml:space="preserve">participants </w:t>
      </w:r>
      <w:r w:rsidR="00836EBF" w:rsidRPr="00FB2AAF">
        <w:rPr>
          <w:rFonts w:ascii="Times New Roman" w:hAnsi="Times New Roman" w:cs="Times New Roman"/>
          <w:sz w:val="24"/>
          <w:szCs w:val="24"/>
        </w:rPr>
        <w:t>will participate in a</w:t>
      </w:r>
      <w:r w:rsidRPr="00FB2AAF">
        <w:rPr>
          <w:rFonts w:ascii="Times New Roman" w:hAnsi="Times New Roman" w:cs="Times New Roman"/>
          <w:sz w:val="24"/>
          <w:szCs w:val="24"/>
        </w:rPr>
        <w:t xml:space="preserve"> training group</w:t>
      </w:r>
      <w:r w:rsidR="00CB4F20" w:rsidRPr="00FB2AAF">
        <w:rPr>
          <w:rFonts w:ascii="Times New Roman" w:hAnsi="Times New Roman" w:cs="Times New Roman"/>
          <w:sz w:val="24"/>
          <w:szCs w:val="24"/>
        </w:rPr>
        <w:t xml:space="preserve"> that includes a</w:t>
      </w:r>
      <w:r w:rsidRPr="00FB2AAF">
        <w:rPr>
          <w:rFonts w:ascii="Times New Roman" w:hAnsi="Times New Roman" w:cs="Times New Roman"/>
          <w:sz w:val="24"/>
          <w:szCs w:val="24"/>
        </w:rPr>
        <w:t xml:space="preserve"> self-paced online module on building relationships with business</w:t>
      </w:r>
      <w:r w:rsidR="00CB4F20" w:rsidRPr="00FB2AAF">
        <w:rPr>
          <w:rFonts w:ascii="Times New Roman" w:hAnsi="Times New Roman" w:cs="Times New Roman"/>
          <w:sz w:val="24"/>
          <w:szCs w:val="24"/>
        </w:rPr>
        <w:t>, f</w:t>
      </w:r>
      <w:r w:rsidRPr="00FB2AAF">
        <w:rPr>
          <w:rFonts w:ascii="Times New Roman" w:hAnsi="Times New Roman" w:cs="Times New Roman"/>
          <w:sz w:val="24"/>
          <w:szCs w:val="24"/>
        </w:rPr>
        <w:t>ollow-up small group discussion</w:t>
      </w:r>
      <w:r w:rsidR="00CB4F20" w:rsidRPr="00FB2AAF">
        <w:rPr>
          <w:rFonts w:ascii="Times New Roman" w:hAnsi="Times New Roman" w:cs="Times New Roman"/>
          <w:sz w:val="24"/>
          <w:szCs w:val="24"/>
        </w:rPr>
        <w:t>, and six</w:t>
      </w:r>
      <w:r w:rsidRPr="00FB2AAF">
        <w:rPr>
          <w:rFonts w:ascii="Times New Roman" w:hAnsi="Times New Roman" w:cs="Times New Roman"/>
          <w:sz w:val="24"/>
          <w:szCs w:val="24"/>
        </w:rPr>
        <w:t xml:space="preserve"> follow-up monthly check-ins from KTER staff via phone</w:t>
      </w:r>
      <w:r w:rsidR="00CB4F20" w:rsidRPr="00FB2AAF">
        <w:rPr>
          <w:rFonts w:ascii="Times New Roman" w:hAnsi="Times New Roman" w:cs="Times New Roman"/>
          <w:sz w:val="24"/>
          <w:szCs w:val="24"/>
        </w:rPr>
        <w:t>.</w:t>
      </w:r>
    </w:p>
    <w:p w14:paraId="275D73BC" w14:textId="6F73E614" w:rsidR="00CB4F20" w:rsidRPr="00FB2AAF" w:rsidRDefault="00CB4F20" w:rsidP="00942F6E">
      <w:pPr>
        <w:pStyle w:val="ListParagraph"/>
        <w:numPr>
          <w:ilvl w:val="1"/>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14 </w:t>
      </w:r>
      <w:r w:rsidR="00836EBF" w:rsidRPr="00FB2AAF">
        <w:rPr>
          <w:rFonts w:ascii="Times New Roman" w:hAnsi="Times New Roman" w:cs="Times New Roman"/>
          <w:sz w:val="24"/>
          <w:szCs w:val="24"/>
        </w:rPr>
        <w:t xml:space="preserve">participants will be assigned to the </w:t>
      </w:r>
      <w:r w:rsidRPr="00FB2AAF">
        <w:rPr>
          <w:rFonts w:ascii="Times New Roman" w:hAnsi="Times New Roman" w:cs="Times New Roman"/>
          <w:sz w:val="24"/>
          <w:szCs w:val="24"/>
        </w:rPr>
        <w:t>control</w:t>
      </w:r>
      <w:r w:rsidR="00836EBF" w:rsidRPr="00FB2AAF">
        <w:rPr>
          <w:rFonts w:ascii="Times New Roman" w:hAnsi="Times New Roman" w:cs="Times New Roman"/>
          <w:sz w:val="24"/>
          <w:szCs w:val="24"/>
        </w:rPr>
        <w:t xml:space="preserve"> group</w:t>
      </w:r>
    </w:p>
    <w:p w14:paraId="70F0158E" w14:textId="77777777" w:rsidR="00F36DF6" w:rsidRPr="00FB2AAF" w:rsidRDefault="00F36DF6" w:rsidP="00DD2FE9">
      <w:pPr>
        <w:spacing w:after="0" w:line="240" w:lineRule="auto"/>
        <w:rPr>
          <w:rFonts w:ascii="Times New Roman" w:hAnsi="Times New Roman" w:cs="Times New Roman"/>
          <w:sz w:val="24"/>
          <w:szCs w:val="24"/>
        </w:rPr>
      </w:pPr>
    </w:p>
    <w:p w14:paraId="4B21E932" w14:textId="4302613F" w:rsidR="00D043FC" w:rsidRPr="00FB2AAF" w:rsidRDefault="00F36DF6" w:rsidP="00942F6E">
      <w:pPr>
        <w:pStyle w:val="ListParagraph"/>
        <w:numPr>
          <w:ilvl w:val="0"/>
          <w:numId w:val="33"/>
        </w:numPr>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The team will field</w:t>
      </w:r>
      <w:r w:rsidR="00D6117C" w:rsidRPr="00FB2AAF">
        <w:rPr>
          <w:rFonts w:ascii="Times New Roman" w:hAnsi="Times New Roman" w:cs="Times New Roman"/>
          <w:sz w:val="24"/>
          <w:szCs w:val="24"/>
        </w:rPr>
        <w:t xml:space="preserve"> a baseline and outcome survey to participants in both groups as well</w:t>
      </w:r>
      <w:r w:rsidR="00147F72" w:rsidRPr="00FB2AAF">
        <w:rPr>
          <w:rFonts w:ascii="Times New Roman" w:hAnsi="Times New Roman" w:cs="Times New Roman"/>
          <w:sz w:val="24"/>
          <w:szCs w:val="24"/>
        </w:rPr>
        <w:t xml:space="preserve"> as representatives </w:t>
      </w:r>
      <w:r w:rsidR="00D043FC" w:rsidRPr="00FB2AAF">
        <w:rPr>
          <w:rFonts w:ascii="Times New Roman" w:hAnsi="Times New Roman" w:cs="Times New Roman"/>
          <w:sz w:val="24"/>
          <w:szCs w:val="24"/>
        </w:rPr>
        <w:t>of businesses with which NET members work</w:t>
      </w:r>
      <w:r w:rsidRPr="00FB2AAF">
        <w:rPr>
          <w:rFonts w:ascii="Times New Roman" w:hAnsi="Times New Roman" w:cs="Times New Roman"/>
          <w:sz w:val="24"/>
          <w:szCs w:val="24"/>
        </w:rPr>
        <w:t>.</w:t>
      </w:r>
    </w:p>
    <w:p w14:paraId="7CD5437E" w14:textId="568192E3" w:rsidR="00836EBF" w:rsidRPr="00FB2AAF" w:rsidRDefault="00836EBF" w:rsidP="008E644A">
      <w:pPr>
        <w:spacing w:after="0" w:line="240" w:lineRule="auto"/>
        <w:rPr>
          <w:rFonts w:ascii="Times New Roman" w:hAnsi="Times New Roman" w:cs="Times New Roman"/>
          <w:b/>
          <w:bCs/>
          <w:sz w:val="24"/>
          <w:szCs w:val="24"/>
        </w:rPr>
      </w:pPr>
    </w:p>
    <w:p w14:paraId="3A850390" w14:textId="77777777" w:rsidR="00147F72" w:rsidRPr="00813646" w:rsidRDefault="00147F72" w:rsidP="00147F72">
      <w:pPr>
        <w:jc w:val="center"/>
        <w:rPr>
          <w:rFonts w:ascii="Times New Roman" w:hAnsi="Times New Roman" w:cs="Times New Roman"/>
          <w:b/>
          <w:bCs/>
          <w:sz w:val="28"/>
          <w:szCs w:val="28"/>
        </w:rPr>
      </w:pPr>
      <w:r w:rsidRPr="00813646">
        <w:rPr>
          <w:rFonts w:ascii="Times New Roman" w:hAnsi="Times New Roman" w:cs="Times New Roman"/>
          <w:b/>
          <w:bCs/>
          <w:sz w:val="28"/>
          <w:szCs w:val="28"/>
        </w:rPr>
        <w:t>References</w:t>
      </w:r>
    </w:p>
    <w:p w14:paraId="1BE67724" w14:textId="3E90561A" w:rsidR="00147F72" w:rsidRPr="00FB2AAF" w:rsidRDefault="00147F72" w:rsidP="00147F72">
      <w:pPr>
        <w:rPr>
          <w:rFonts w:ascii="Times New Roman" w:hAnsi="Times New Roman" w:cs="Times New Roman"/>
          <w:i/>
          <w:iCs/>
          <w:sz w:val="24"/>
          <w:szCs w:val="24"/>
        </w:rPr>
      </w:pPr>
      <w:r w:rsidRPr="00FB2AAF">
        <w:rPr>
          <w:rFonts w:ascii="Times New Roman" w:hAnsi="Times New Roman" w:cs="Times New Roman"/>
          <w:b/>
          <w:bCs/>
          <w:sz w:val="24"/>
          <w:szCs w:val="24"/>
        </w:rPr>
        <w:t>Knowledge Brokering in Vocational Rehabilitation Agency Contexts</w:t>
      </w:r>
      <w:r w:rsidR="00BB2C25" w:rsidRPr="00FB2AAF">
        <w:rPr>
          <w:rFonts w:ascii="Times New Roman" w:hAnsi="Times New Roman" w:cs="Times New Roman"/>
          <w:i/>
          <w:iCs/>
          <w:sz w:val="24"/>
          <w:szCs w:val="24"/>
        </w:rPr>
        <w:t xml:space="preserve"> (Murphy, Brown, Scardaville)</w:t>
      </w:r>
    </w:p>
    <w:p w14:paraId="5B03AE47" w14:textId="065CB99E" w:rsidR="00FF7F9B" w:rsidRPr="00FB2AAF" w:rsidRDefault="00147F72" w:rsidP="00942F6E">
      <w:pPr>
        <w:pStyle w:val="paragraph"/>
        <w:numPr>
          <w:ilvl w:val="0"/>
          <w:numId w:val="34"/>
        </w:numPr>
        <w:spacing w:before="0" w:beforeAutospacing="0" w:after="0" w:afterAutospacing="0"/>
        <w:textAlignment w:val="baseline"/>
        <w:rPr>
          <w:rStyle w:val="scxp252615845"/>
        </w:rPr>
      </w:pPr>
      <w:r w:rsidRPr="00FB2AAF">
        <w:rPr>
          <w:rStyle w:val="normaltextrun"/>
          <w:rFonts w:eastAsiaTheme="majorEastAsia"/>
          <w:position w:val="1"/>
        </w:rPr>
        <w:t>Center on Knowledge Translation for Employment Research (KTER Center). (2012). [Responses from vocational rehabilitation counselors to survey </w:t>
      </w:r>
      <w:r w:rsidRPr="00FB2AAF">
        <w:rPr>
          <w:rStyle w:val="normaltextrun"/>
          <w:rFonts w:eastAsiaTheme="majorEastAsia"/>
          <w:i/>
          <w:iCs/>
          <w:position w:val="1"/>
        </w:rPr>
        <w:t>Making Research Work in Vocational Rehabilitation Agencies</w:t>
      </w:r>
      <w:r w:rsidRPr="00FB2AAF">
        <w:rPr>
          <w:rStyle w:val="normaltextrun"/>
          <w:rFonts w:eastAsiaTheme="majorEastAsia"/>
          <w:position w:val="1"/>
        </w:rPr>
        <w:t>]</w:t>
      </w:r>
      <w:r w:rsidRPr="00FB2AAF">
        <w:rPr>
          <w:rStyle w:val="normaltextrun"/>
          <w:rFonts w:eastAsiaTheme="majorEastAsia"/>
          <w:i/>
          <w:iCs/>
          <w:position w:val="1"/>
        </w:rPr>
        <w:t>.</w:t>
      </w:r>
      <w:r w:rsidRPr="00FB2AAF">
        <w:rPr>
          <w:rStyle w:val="normaltextrun"/>
          <w:rFonts w:eastAsiaTheme="majorEastAsia"/>
          <w:position w:val="1"/>
        </w:rPr>
        <w:t> Unpublished raw data</w:t>
      </w:r>
      <w:r w:rsidRPr="00FB2AAF">
        <w:rPr>
          <w:rStyle w:val="scxp252615845"/>
        </w:rPr>
        <w:t>​</w:t>
      </w:r>
    </w:p>
    <w:p w14:paraId="2E498DBF" w14:textId="77777777" w:rsidR="00FF7F9B" w:rsidRPr="00FB2AAF" w:rsidRDefault="00FF7F9B" w:rsidP="00FF7F9B">
      <w:pPr>
        <w:pStyle w:val="paragraph"/>
        <w:spacing w:before="0" w:beforeAutospacing="0" w:after="0" w:afterAutospacing="0"/>
        <w:ind w:left="720"/>
        <w:textAlignment w:val="baseline"/>
        <w:rPr>
          <w:rStyle w:val="scxp252615845"/>
        </w:rPr>
      </w:pPr>
    </w:p>
    <w:p w14:paraId="0E9E48FB" w14:textId="53B16EFF" w:rsidR="00FF7F9B" w:rsidRPr="00FB2AAF" w:rsidRDefault="00147F72" w:rsidP="00942F6E">
      <w:pPr>
        <w:pStyle w:val="paragraph"/>
        <w:numPr>
          <w:ilvl w:val="0"/>
          <w:numId w:val="34"/>
        </w:numPr>
        <w:spacing w:before="0" w:beforeAutospacing="0" w:after="0" w:afterAutospacing="0"/>
        <w:textAlignment w:val="baseline"/>
        <w:rPr>
          <w:rStyle w:val="scxp252615845"/>
        </w:rPr>
      </w:pPr>
      <w:r w:rsidRPr="00FB2AAF">
        <w:rPr>
          <w:rStyle w:val="normaltextrun"/>
          <w:rFonts w:eastAsiaTheme="majorEastAsia"/>
          <w:position w:val="1"/>
        </w:rPr>
        <w:t>Council of State Administrators of Vocational Rehabilitation (CSAVR). (2012, May). </w:t>
      </w:r>
      <w:r w:rsidRPr="00FB2AAF">
        <w:rPr>
          <w:rStyle w:val="normaltextrun"/>
          <w:rFonts w:eastAsiaTheme="majorEastAsia"/>
          <w:i/>
          <w:iCs/>
          <w:position w:val="1"/>
        </w:rPr>
        <w:t>Section V. High priority topic areas for rehabilitation research</w:t>
      </w:r>
      <w:r w:rsidR="003F7AB4" w:rsidRPr="00FB2AAF">
        <w:rPr>
          <w:rStyle w:val="normaltextrun"/>
          <w:rFonts w:eastAsiaTheme="majorEastAsia"/>
          <w:i/>
          <w:iCs/>
          <w:position w:val="1"/>
        </w:rPr>
        <w:t xml:space="preserve">. </w:t>
      </w:r>
      <w:r w:rsidRPr="00FB2AAF">
        <w:rPr>
          <w:rStyle w:val="normaltextrun"/>
          <w:rFonts w:eastAsiaTheme="majorEastAsia"/>
          <w:position w:val="1"/>
        </w:rPr>
        <w:t>Retrieved from </w:t>
      </w:r>
      <w:hyperlink r:id="rId21" w:history="1">
        <w:r w:rsidR="00FF7F9B" w:rsidRPr="00FB2AAF">
          <w:rPr>
            <w:rStyle w:val="Hyperlink"/>
            <w:color w:val="954F72"/>
          </w:rPr>
          <w:t>https://www.csavr.org/section-v</w:t>
        </w:r>
      </w:hyperlink>
      <w:r w:rsidRPr="00FB2AAF">
        <w:rPr>
          <w:rStyle w:val="scxp252615845"/>
        </w:rPr>
        <w:t>​</w:t>
      </w:r>
    </w:p>
    <w:p w14:paraId="0F596228" w14:textId="77777777" w:rsidR="00FF7F9B" w:rsidRPr="00FB2AAF" w:rsidRDefault="00FF7F9B" w:rsidP="00FF7F9B">
      <w:pPr>
        <w:pStyle w:val="paragraph"/>
        <w:spacing w:before="0" w:beforeAutospacing="0" w:after="0" w:afterAutospacing="0"/>
        <w:ind w:left="720"/>
        <w:textAlignment w:val="baseline"/>
        <w:rPr>
          <w:rStyle w:val="scxp252615845"/>
        </w:rPr>
      </w:pPr>
    </w:p>
    <w:p w14:paraId="48C06D5E" w14:textId="69AB9A2A" w:rsidR="00147F72" w:rsidRPr="00FB2AAF" w:rsidRDefault="00147F72" w:rsidP="00942F6E">
      <w:pPr>
        <w:pStyle w:val="paragraph"/>
        <w:numPr>
          <w:ilvl w:val="0"/>
          <w:numId w:val="34"/>
        </w:numPr>
        <w:spacing w:before="0" w:beforeAutospacing="0" w:after="0" w:afterAutospacing="0"/>
        <w:textAlignment w:val="baseline"/>
      </w:pPr>
      <w:r w:rsidRPr="00FB2AAF">
        <w:rPr>
          <w:rStyle w:val="normaltextrun"/>
          <w:rFonts w:eastAsiaTheme="majorEastAsia"/>
          <w:position w:val="1"/>
        </w:rPr>
        <w:t>Council of State Administrators of Vocational Rehabilitation (CSAVR). (2013). </w:t>
      </w:r>
      <w:r w:rsidRPr="00FB2AAF">
        <w:rPr>
          <w:rStyle w:val="normaltextrun"/>
          <w:rFonts w:eastAsiaTheme="majorEastAsia"/>
          <w:i/>
          <w:iCs/>
          <w:position w:val="1"/>
        </w:rPr>
        <w:t>The NET: National Employment Team</w:t>
      </w:r>
      <w:r w:rsidRPr="00FB2AAF">
        <w:rPr>
          <w:rStyle w:val="normaltextrun"/>
          <w:rFonts w:eastAsiaTheme="majorEastAsia"/>
          <w:position w:val="1"/>
        </w:rPr>
        <w:t>. Retrieved from </w:t>
      </w:r>
      <w:hyperlink r:id="rId22" w:history="1">
        <w:r w:rsidR="00FF7F9B" w:rsidRPr="00FB2AAF">
          <w:rPr>
            <w:rStyle w:val="Hyperlink"/>
            <w:color w:val="954F72"/>
          </w:rPr>
          <w:t>https://www.csavr.org/the-net</w:t>
        </w:r>
      </w:hyperlink>
      <w:r w:rsidR="00FF7F9B" w:rsidRPr="00FB2AAF">
        <w:t>.</w:t>
      </w:r>
      <w:r w:rsidRPr="00FB2AAF">
        <w:br/>
      </w:r>
      <w:r w:rsidRPr="00FB2AAF">
        <w:rPr>
          <w:rStyle w:val="eop"/>
        </w:rPr>
        <w:t>​</w:t>
      </w:r>
    </w:p>
    <w:p w14:paraId="1930811F" w14:textId="1B89BDB2" w:rsidR="00147F72" w:rsidRPr="00FB2AAF" w:rsidRDefault="00147F72" w:rsidP="00942F6E">
      <w:pPr>
        <w:pStyle w:val="paragraph"/>
        <w:numPr>
          <w:ilvl w:val="0"/>
          <w:numId w:val="34"/>
        </w:numPr>
        <w:spacing w:before="0" w:beforeAutospacing="0" w:after="0" w:afterAutospacing="0"/>
        <w:textAlignment w:val="baseline"/>
        <w:rPr>
          <w:rStyle w:val="eop"/>
        </w:rPr>
      </w:pPr>
      <w:r w:rsidRPr="00FB2AAF">
        <w:rPr>
          <w:rStyle w:val="normaltextrun"/>
          <w:rFonts w:eastAsiaTheme="majorEastAsia"/>
          <w:position w:val="1"/>
        </w:rPr>
        <w:t>Graham, C., Brooke, V., &amp; Murphy, K. M. (2013). </w:t>
      </w:r>
      <w:r w:rsidRPr="00FB2AAF">
        <w:rPr>
          <w:rStyle w:val="normaltextrun"/>
          <w:rFonts w:eastAsiaTheme="majorEastAsia"/>
          <w:i/>
          <w:iCs/>
          <w:position w:val="1"/>
        </w:rPr>
        <w:t>The use of evidence-based practice by state vocational rehabilitation counselors</w:t>
      </w:r>
      <w:r w:rsidRPr="00FB2AAF">
        <w:rPr>
          <w:rStyle w:val="normaltextrun"/>
          <w:rFonts w:eastAsiaTheme="majorEastAsia"/>
          <w:position w:val="1"/>
        </w:rPr>
        <w:t>. Presentation at NARRTC Annual Conference, Alexandria, VA.</w:t>
      </w:r>
      <w:r w:rsidRPr="00FB2AAF">
        <w:rPr>
          <w:rStyle w:val="eop"/>
        </w:rPr>
        <w:t>​</w:t>
      </w:r>
    </w:p>
    <w:p w14:paraId="0E3F04F3" w14:textId="77777777" w:rsidR="00AF7622" w:rsidRPr="00FB2AAF" w:rsidRDefault="00AF7622" w:rsidP="00AF7622">
      <w:pPr>
        <w:pStyle w:val="paragraph"/>
        <w:spacing w:before="0" w:beforeAutospacing="0" w:after="0" w:afterAutospacing="0"/>
        <w:ind w:left="720"/>
        <w:textAlignment w:val="baseline"/>
      </w:pPr>
    </w:p>
    <w:p w14:paraId="5CBA16CC" w14:textId="77777777" w:rsidR="00BB2C25" w:rsidRPr="00FB2AAF" w:rsidRDefault="00BB2C25" w:rsidP="00942F6E">
      <w:pPr>
        <w:pStyle w:val="paragraph"/>
        <w:numPr>
          <w:ilvl w:val="0"/>
          <w:numId w:val="34"/>
        </w:numPr>
        <w:spacing w:before="0" w:beforeAutospacing="0" w:after="0" w:afterAutospacing="0"/>
        <w:textAlignment w:val="baseline"/>
      </w:pPr>
      <w:r w:rsidRPr="00FB2AAF">
        <w:rPr>
          <w:rStyle w:val="normaltextrun"/>
          <w:rFonts w:eastAsiaTheme="majorEastAsia"/>
          <w:position w:val="1"/>
        </w:rPr>
        <w:t>Lui, J. (2014, September). </w:t>
      </w:r>
      <w:r w:rsidRPr="00FB2AAF">
        <w:rPr>
          <w:rStyle w:val="normaltextrun"/>
          <w:rFonts w:eastAsiaTheme="majorEastAsia"/>
          <w:i/>
          <w:iCs/>
          <w:position w:val="1"/>
        </w:rPr>
        <w:t>Knowledge to action: Evidence-based practice in vocational rehabilitation.</w:t>
      </w:r>
      <w:r w:rsidRPr="00FB2AAF">
        <w:rPr>
          <w:rStyle w:val="normaltextrun"/>
          <w:rFonts w:eastAsiaTheme="majorEastAsia"/>
          <w:position w:val="1"/>
        </w:rPr>
        <w:t> State of the Science Conference: Center on Knowledge Translation for Employment Research,</w:t>
      </w:r>
      <w:r w:rsidRPr="00FB2AAF">
        <w:rPr>
          <w:rStyle w:val="normaltextrun"/>
          <w:rFonts w:eastAsiaTheme="majorEastAsia"/>
          <w:strike/>
          <w:position w:val="1"/>
        </w:rPr>
        <w:t> </w:t>
      </w:r>
      <w:r w:rsidRPr="00FB2AAF">
        <w:rPr>
          <w:rStyle w:val="normaltextrun"/>
          <w:rFonts w:eastAsiaTheme="majorEastAsia"/>
          <w:position w:val="1"/>
        </w:rPr>
        <w:t>Austin, TX. </w:t>
      </w:r>
      <w:r w:rsidRPr="00FB2AAF">
        <w:rPr>
          <w:rStyle w:val="scxp123606067"/>
        </w:rPr>
        <w:t>​</w:t>
      </w:r>
      <w:r w:rsidRPr="00FB2AAF">
        <w:br/>
      </w:r>
      <w:r w:rsidRPr="00FB2AAF">
        <w:rPr>
          <w:rStyle w:val="eop"/>
        </w:rPr>
        <w:t>​</w:t>
      </w:r>
    </w:p>
    <w:p w14:paraId="6A096DC4" w14:textId="77777777" w:rsidR="00BB2C25" w:rsidRPr="00FB2AAF" w:rsidRDefault="00BB2C25" w:rsidP="00942F6E">
      <w:pPr>
        <w:pStyle w:val="paragraph"/>
        <w:numPr>
          <w:ilvl w:val="0"/>
          <w:numId w:val="34"/>
        </w:numPr>
        <w:spacing w:before="0" w:beforeAutospacing="0" w:after="0" w:afterAutospacing="0"/>
        <w:textAlignment w:val="baseline"/>
      </w:pPr>
      <w:r w:rsidRPr="00FB2AAF">
        <w:rPr>
          <w:rStyle w:val="normaltextrun"/>
          <w:rFonts w:eastAsiaTheme="majorEastAsia"/>
          <w:position w:val="1"/>
        </w:rPr>
        <w:t>Mays, N., Roberts, E., &amp; Popay, J. (2001). Synthesising research evidence. In N. Fulop, P. Allen, A. Clarke, &amp; N. Black (Eds.), </w:t>
      </w:r>
      <w:r w:rsidRPr="00FB2AAF">
        <w:rPr>
          <w:rStyle w:val="normaltextrun"/>
          <w:rFonts w:eastAsiaTheme="majorEastAsia"/>
          <w:i/>
          <w:iCs/>
          <w:position w:val="1"/>
        </w:rPr>
        <w:t>Studying the organisation and delivery of health services: Research methods</w:t>
      </w:r>
      <w:r w:rsidRPr="00FB2AAF">
        <w:rPr>
          <w:rStyle w:val="normaltextrun"/>
          <w:rFonts w:eastAsiaTheme="majorEastAsia"/>
          <w:position w:val="1"/>
        </w:rPr>
        <w:t>. London, UK: Routledge.</w:t>
      </w:r>
      <w:r w:rsidRPr="00FB2AAF">
        <w:rPr>
          <w:rStyle w:val="scxp123606067"/>
        </w:rPr>
        <w:t>​</w:t>
      </w:r>
      <w:r w:rsidRPr="00FB2AAF">
        <w:br/>
      </w:r>
      <w:r w:rsidRPr="00FB2AAF">
        <w:rPr>
          <w:rStyle w:val="eop"/>
        </w:rPr>
        <w:t>​</w:t>
      </w:r>
    </w:p>
    <w:p w14:paraId="06C4FA5B" w14:textId="77777777" w:rsidR="00BB2C25" w:rsidRPr="00FB2AAF" w:rsidRDefault="00BB2C25" w:rsidP="00942F6E">
      <w:pPr>
        <w:pStyle w:val="paragraph"/>
        <w:numPr>
          <w:ilvl w:val="0"/>
          <w:numId w:val="34"/>
        </w:numPr>
        <w:spacing w:before="0" w:beforeAutospacing="0" w:after="0" w:afterAutospacing="0"/>
        <w:textAlignment w:val="baseline"/>
      </w:pPr>
      <w:r w:rsidRPr="00FB2AAF">
        <w:rPr>
          <w:rStyle w:val="normaltextrun"/>
          <w:rFonts w:eastAsiaTheme="majorEastAsia"/>
          <w:position w:val="1"/>
        </w:rPr>
        <w:t>Murphy, K., Graham. C., Revell, G., West, M., Inge, K., &amp; Markle, M. (2011). </w:t>
      </w:r>
      <w:r w:rsidRPr="00FB2AAF">
        <w:rPr>
          <w:rStyle w:val="normaltextrun"/>
          <w:rFonts w:eastAsiaTheme="majorEastAsia"/>
          <w:i/>
          <w:iCs/>
          <w:position w:val="1"/>
        </w:rPr>
        <w:t>Making research work for VR agencies</w:t>
      </w:r>
      <w:r w:rsidRPr="00FB2AAF">
        <w:rPr>
          <w:rStyle w:val="normaltextrun"/>
          <w:rFonts w:eastAsiaTheme="majorEastAsia"/>
          <w:position w:val="1"/>
        </w:rPr>
        <w:t>. Austin, TX: SEDL.</w:t>
      </w:r>
      <w:r w:rsidRPr="00FB2AAF">
        <w:rPr>
          <w:rStyle w:val="scxp123606067"/>
        </w:rPr>
        <w:t>​</w:t>
      </w:r>
      <w:r w:rsidRPr="00FB2AAF">
        <w:br/>
      </w:r>
      <w:r w:rsidRPr="00FB2AAF">
        <w:rPr>
          <w:rStyle w:val="eop"/>
        </w:rPr>
        <w:t>​</w:t>
      </w:r>
    </w:p>
    <w:p w14:paraId="5CF475FF" w14:textId="6B53790C" w:rsidR="00147F72" w:rsidRPr="00FB2AAF" w:rsidRDefault="00BB2C25" w:rsidP="00942F6E">
      <w:pPr>
        <w:pStyle w:val="paragraph"/>
        <w:numPr>
          <w:ilvl w:val="0"/>
          <w:numId w:val="34"/>
        </w:numPr>
        <w:spacing w:before="0" w:beforeAutospacing="0" w:after="0" w:afterAutospacing="0"/>
        <w:textAlignment w:val="baseline"/>
        <w:rPr>
          <w:rStyle w:val="normaltextrun"/>
          <w:rFonts w:eastAsiaTheme="majorEastAsia"/>
          <w:position w:val="1"/>
        </w:rPr>
      </w:pPr>
      <w:r w:rsidRPr="00FB2AAF">
        <w:rPr>
          <w:rStyle w:val="normaltextrun"/>
          <w:rFonts w:eastAsiaTheme="majorEastAsia"/>
          <w:position w:val="1"/>
        </w:rPr>
        <w:t>Tansey, T., Bezyak, J., Chan, F., Leahy, M., &amp; Lui, J. (2014). Social-cognitive predictors of readiness to use evidence-based practice: A survey of state vocational rehabilitation counselors. </w:t>
      </w:r>
      <w:r w:rsidRPr="00FB2AAF">
        <w:rPr>
          <w:rStyle w:val="normaltextrun"/>
          <w:rFonts w:eastAsiaTheme="majorEastAsia"/>
          <w:i/>
          <w:iCs/>
          <w:position w:val="1"/>
        </w:rPr>
        <w:t>Journal of Vocational Rehabilitation</w:t>
      </w:r>
      <w:r w:rsidRPr="00FB2AAF">
        <w:rPr>
          <w:rStyle w:val="normaltextrun"/>
          <w:rFonts w:eastAsiaTheme="majorEastAsia"/>
          <w:position w:val="1"/>
        </w:rPr>
        <w:t>, </w:t>
      </w:r>
      <w:r w:rsidRPr="00FB2AAF">
        <w:rPr>
          <w:rStyle w:val="normaltextrun"/>
          <w:rFonts w:eastAsiaTheme="majorEastAsia"/>
          <w:i/>
          <w:iCs/>
          <w:position w:val="1"/>
        </w:rPr>
        <w:t>41</w:t>
      </w:r>
      <w:r w:rsidRPr="00FB2AAF">
        <w:rPr>
          <w:rStyle w:val="normaltextrun"/>
          <w:rFonts w:eastAsiaTheme="majorEastAsia"/>
          <w:strike/>
          <w:position w:val="1"/>
        </w:rPr>
        <w:t> </w:t>
      </w:r>
      <w:r w:rsidRPr="00FB2AAF">
        <w:rPr>
          <w:rStyle w:val="normaltextrun"/>
          <w:rFonts w:eastAsiaTheme="majorEastAsia"/>
          <w:position w:val="1"/>
        </w:rPr>
        <w:t>(2), 127–136. doi 10.3233/JVR-140705</w:t>
      </w:r>
    </w:p>
    <w:p w14:paraId="7C57A310" w14:textId="77777777" w:rsidR="00BB2C25" w:rsidRPr="00FB2AAF" w:rsidRDefault="00BB2C25" w:rsidP="00BB2C25">
      <w:pPr>
        <w:pStyle w:val="paragraph"/>
        <w:spacing w:before="0" w:beforeAutospacing="0" w:after="0" w:afterAutospacing="0"/>
        <w:textAlignment w:val="baseline"/>
      </w:pPr>
    </w:p>
    <w:p w14:paraId="6120BD02" w14:textId="77777777" w:rsidR="00BB2C25" w:rsidRPr="00FB2AAF" w:rsidRDefault="00BB2C25" w:rsidP="00942F6E">
      <w:pPr>
        <w:pStyle w:val="paragraph"/>
        <w:numPr>
          <w:ilvl w:val="0"/>
          <w:numId w:val="34"/>
        </w:numPr>
        <w:spacing w:before="0" w:beforeAutospacing="0" w:after="0" w:afterAutospacing="0"/>
        <w:textAlignment w:val="baseline"/>
      </w:pPr>
      <w:r w:rsidRPr="00FB2AAF">
        <w:rPr>
          <w:rStyle w:val="normaltextrun"/>
          <w:rFonts w:eastAsiaTheme="majorEastAsia"/>
          <w:position w:val="1"/>
        </w:rPr>
        <w:t>U.S. Department of Health and Human Services, Administration for Community Living. (2015). </w:t>
      </w:r>
      <w:r w:rsidRPr="00FB2AAF">
        <w:rPr>
          <w:rStyle w:val="normaltextrun"/>
          <w:rFonts w:eastAsiaTheme="majorEastAsia"/>
          <w:i/>
          <w:iCs/>
          <w:position w:val="1"/>
        </w:rPr>
        <w:t>FY 2015 application package for new grants under The National Institute on Disability, Independent Living, and Rehabilitation Research</w:t>
      </w:r>
      <w:r w:rsidRPr="00FB2AAF">
        <w:rPr>
          <w:rStyle w:val="normaltextrun"/>
          <w:rFonts w:eastAsiaTheme="majorEastAsia"/>
          <w:position w:val="1"/>
        </w:rPr>
        <w:t>. Disability and Rehabilitation Research Projects (DRRP). Center on Knowledge Translation for Employment Research. CFDA Number: 84.133A-5. Washington, DC.</w:t>
      </w:r>
      <w:r w:rsidRPr="00FB2AAF">
        <w:rPr>
          <w:rStyle w:val="eop"/>
        </w:rPr>
        <w:t>​</w:t>
      </w:r>
    </w:p>
    <w:p w14:paraId="3FFFF15C" w14:textId="77777777" w:rsidR="00BB2C25" w:rsidRPr="00FB2AAF" w:rsidRDefault="00BB2C25" w:rsidP="00BB2C25">
      <w:pPr>
        <w:pStyle w:val="paragraph"/>
        <w:spacing w:before="0" w:beforeAutospacing="0" w:after="0" w:afterAutospacing="0"/>
        <w:textAlignment w:val="baseline"/>
      </w:pPr>
      <w:r w:rsidRPr="00FB2AAF">
        <w:rPr>
          <w:rStyle w:val="eop"/>
        </w:rPr>
        <w:t>​</w:t>
      </w:r>
    </w:p>
    <w:p w14:paraId="58DB2505" w14:textId="77777777" w:rsidR="00BB2C25" w:rsidRPr="00FB2AAF" w:rsidRDefault="00BB2C25" w:rsidP="00942F6E">
      <w:pPr>
        <w:pStyle w:val="paragraph"/>
        <w:numPr>
          <w:ilvl w:val="0"/>
          <w:numId w:val="34"/>
        </w:numPr>
        <w:spacing w:before="0" w:beforeAutospacing="0" w:after="0" w:afterAutospacing="0"/>
        <w:textAlignment w:val="baseline"/>
      </w:pPr>
      <w:r w:rsidRPr="00FB2AAF">
        <w:rPr>
          <w:rStyle w:val="normaltextrun"/>
          <w:rFonts w:eastAsiaTheme="majorEastAsia"/>
          <w:position w:val="1"/>
          <w:lang w:val="x-none"/>
        </w:rPr>
        <w:t>Westbrook, J. D., Fong, C. J., Nye, C., Williams, A. Wendt, O., &amp; Cortopassi, T. (2014). Transition services for youth with autism: A systematic review.</w:t>
      </w:r>
      <w:r w:rsidRPr="00FB2AAF">
        <w:rPr>
          <w:rStyle w:val="normaltextrun"/>
          <w:rFonts w:eastAsiaTheme="majorEastAsia"/>
          <w:i/>
          <w:iCs/>
          <w:position w:val="1"/>
          <w:lang w:val="x-none"/>
        </w:rPr>
        <w:t> Research on Social Work Practice</w:t>
      </w:r>
      <w:r w:rsidRPr="00FB2AAF">
        <w:rPr>
          <w:rStyle w:val="normaltextrun"/>
          <w:rFonts w:eastAsiaTheme="majorEastAsia"/>
          <w:position w:val="1"/>
          <w:lang w:val="x-none"/>
        </w:rPr>
        <w:t>,</w:t>
      </w:r>
      <w:r w:rsidRPr="00FB2AAF">
        <w:rPr>
          <w:rStyle w:val="normaltextrun"/>
          <w:rFonts w:eastAsiaTheme="majorEastAsia"/>
          <w:i/>
          <w:iCs/>
          <w:position w:val="1"/>
        </w:rPr>
        <w:t> 25</w:t>
      </w:r>
      <w:r w:rsidRPr="00FB2AAF">
        <w:rPr>
          <w:rStyle w:val="normaltextrun"/>
          <w:rFonts w:eastAsiaTheme="majorEastAsia"/>
          <w:position w:val="1"/>
        </w:rPr>
        <w:t>(1), 10–20</w:t>
      </w:r>
      <w:r w:rsidRPr="00FB2AAF">
        <w:rPr>
          <w:rStyle w:val="normaltextrun"/>
          <w:rFonts w:eastAsiaTheme="majorEastAsia"/>
          <w:position w:val="1"/>
          <w:lang w:val="x-none"/>
        </w:rPr>
        <w:t>.</w:t>
      </w:r>
      <w:r w:rsidRPr="00FB2AAF">
        <w:rPr>
          <w:rStyle w:val="eop"/>
        </w:rPr>
        <w:t>​</w:t>
      </w:r>
    </w:p>
    <w:p w14:paraId="6A281F69" w14:textId="77777777" w:rsidR="00BB2C25" w:rsidRPr="00FB2AAF" w:rsidRDefault="00BB2C25" w:rsidP="00BB2C25">
      <w:pPr>
        <w:pStyle w:val="paragraph"/>
        <w:spacing w:before="0" w:beforeAutospacing="0" w:after="0" w:afterAutospacing="0"/>
        <w:textAlignment w:val="baseline"/>
      </w:pPr>
      <w:r w:rsidRPr="00FB2AAF">
        <w:rPr>
          <w:rStyle w:val="eop"/>
        </w:rPr>
        <w:lastRenderedPageBreak/>
        <w:t>​</w:t>
      </w:r>
    </w:p>
    <w:p w14:paraId="2049DCE2" w14:textId="77777777" w:rsidR="00BB2C25" w:rsidRPr="00FB2AAF" w:rsidRDefault="00BB2C25" w:rsidP="00942F6E">
      <w:pPr>
        <w:pStyle w:val="paragraph"/>
        <w:numPr>
          <w:ilvl w:val="0"/>
          <w:numId w:val="34"/>
        </w:numPr>
        <w:spacing w:before="0" w:beforeAutospacing="0" w:after="0" w:afterAutospacing="0"/>
        <w:textAlignment w:val="baseline"/>
      </w:pPr>
      <w:r w:rsidRPr="00FB2AAF">
        <w:rPr>
          <w:rStyle w:val="normaltextrun"/>
          <w:rFonts w:eastAsiaTheme="majorEastAsia"/>
          <w:position w:val="1"/>
          <w:lang w:val="x-none"/>
        </w:rPr>
        <w:t>Westbrook, J., Nye, C., Wendt, O., Fong, C., Williams, A., &amp; Cortopassi, T. (2013). Pre-graduation transition services for improving employment outcomes among persons with autism spectrum disorders: A systematic review</w:t>
      </w:r>
      <w:r w:rsidRPr="00FB2AAF">
        <w:rPr>
          <w:rStyle w:val="normaltextrun"/>
          <w:rFonts w:eastAsiaTheme="majorEastAsia"/>
          <w:i/>
          <w:iCs/>
          <w:position w:val="1"/>
          <w:lang w:val="x-none"/>
        </w:rPr>
        <w:t>. Campbell Systematic Reviews, 9</w:t>
      </w:r>
      <w:r w:rsidRPr="00FB2AAF">
        <w:rPr>
          <w:rStyle w:val="normaltextrun"/>
          <w:rFonts w:eastAsiaTheme="majorEastAsia"/>
          <w:position w:val="1"/>
          <w:lang w:val="x-none"/>
        </w:rPr>
        <w:t>(11).</w:t>
      </w:r>
    </w:p>
    <w:p w14:paraId="516A47F8" w14:textId="77777777" w:rsidR="00BB2C25" w:rsidRPr="00FB2AAF" w:rsidRDefault="00BB2C25" w:rsidP="00BB2C25">
      <w:pPr>
        <w:shd w:val="clear" w:color="auto" w:fill="FFFFFF"/>
        <w:spacing w:after="0" w:line="240" w:lineRule="auto"/>
        <w:jc w:val="center"/>
        <w:rPr>
          <w:rFonts w:ascii="Times New Roman" w:hAnsi="Times New Roman" w:cs="Times New Roman"/>
          <w:b/>
          <w:bCs/>
          <w:sz w:val="24"/>
          <w:szCs w:val="24"/>
        </w:rPr>
      </w:pPr>
    </w:p>
    <w:p w14:paraId="29207D83" w14:textId="3AF05BF1" w:rsidR="00BB2C25" w:rsidRPr="00FB2AAF" w:rsidRDefault="00BB2C25" w:rsidP="00BB2C25">
      <w:pPr>
        <w:shd w:val="clear" w:color="auto" w:fill="FFFFFF"/>
        <w:spacing w:after="0" w:line="240" w:lineRule="auto"/>
        <w:rPr>
          <w:rFonts w:ascii="Times New Roman" w:hAnsi="Times New Roman" w:cs="Times New Roman"/>
          <w:i/>
          <w:iCs/>
          <w:sz w:val="24"/>
          <w:szCs w:val="24"/>
        </w:rPr>
      </w:pPr>
      <w:r w:rsidRPr="00FB2AAF">
        <w:rPr>
          <w:rFonts w:ascii="Times New Roman" w:hAnsi="Times New Roman" w:cs="Times New Roman"/>
          <w:b/>
          <w:bCs/>
          <w:sz w:val="24"/>
          <w:szCs w:val="24"/>
        </w:rPr>
        <w:t>Knowledge Brokering as an Evidence-Based Strategy</w:t>
      </w:r>
      <w:r w:rsidRPr="00FB2AAF">
        <w:rPr>
          <w:rFonts w:ascii="Times New Roman" w:hAnsi="Times New Roman" w:cs="Times New Roman"/>
          <w:sz w:val="24"/>
          <w:szCs w:val="24"/>
        </w:rPr>
        <w:t xml:space="preserve"> </w:t>
      </w:r>
      <w:r w:rsidRPr="00FB2AAF">
        <w:rPr>
          <w:rFonts w:ascii="Times New Roman" w:hAnsi="Times New Roman" w:cs="Times New Roman"/>
          <w:i/>
          <w:iCs/>
          <w:sz w:val="24"/>
          <w:szCs w:val="24"/>
        </w:rPr>
        <w:t xml:space="preserve">(Dobbins) </w:t>
      </w:r>
    </w:p>
    <w:p w14:paraId="3203F169" w14:textId="77777777" w:rsidR="00AF7622" w:rsidRPr="00FB2AAF" w:rsidRDefault="00AF7622" w:rsidP="00BB2C25">
      <w:pPr>
        <w:shd w:val="clear" w:color="auto" w:fill="FFFFFF"/>
        <w:spacing w:after="0" w:line="240" w:lineRule="auto"/>
        <w:rPr>
          <w:rFonts w:ascii="Times New Roman" w:hAnsi="Times New Roman" w:cs="Times New Roman"/>
          <w:i/>
          <w:iCs/>
          <w:sz w:val="24"/>
          <w:szCs w:val="24"/>
        </w:rPr>
      </w:pPr>
    </w:p>
    <w:p w14:paraId="27F54957" w14:textId="4310699D" w:rsidR="00FC2EDB" w:rsidRPr="00FB2AAF" w:rsidRDefault="00FC2EDB" w:rsidP="00942F6E">
      <w:pPr>
        <w:pStyle w:val="ListParagraph"/>
        <w:numPr>
          <w:ilvl w:val="0"/>
          <w:numId w:val="36"/>
        </w:numPr>
        <w:shd w:val="clear" w:color="auto" w:fill="FFFFFF"/>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Bornbaum, C. C., Kornas, K., Peirson, L., &amp; Rosella, L. C. (2015). Exploring the function and effectiveness of knowledge brokers as facilitators of knowledge translation in health-related settings: A systematic review and thematic analysis. </w:t>
      </w:r>
      <w:r w:rsidRPr="00FB2AAF">
        <w:rPr>
          <w:rFonts w:ascii="Times New Roman" w:hAnsi="Times New Roman" w:cs="Times New Roman"/>
          <w:i/>
          <w:iCs/>
          <w:sz w:val="24"/>
          <w:szCs w:val="24"/>
        </w:rPr>
        <w:t>Implementation Science</w:t>
      </w:r>
      <w:r w:rsidRPr="00FB2AAF">
        <w:rPr>
          <w:rFonts w:ascii="Times New Roman" w:hAnsi="Times New Roman" w:cs="Times New Roman"/>
          <w:sz w:val="24"/>
          <w:szCs w:val="24"/>
        </w:rPr>
        <w:t>, 10(1), 162.</w:t>
      </w:r>
    </w:p>
    <w:p w14:paraId="67B081AD" w14:textId="77777777" w:rsidR="00AF7622" w:rsidRPr="00FB2AAF" w:rsidRDefault="00AF7622" w:rsidP="00AF7622">
      <w:pPr>
        <w:pStyle w:val="ListParagraph"/>
        <w:shd w:val="clear" w:color="auto" w:fill="FFFFFF"/>
        <w:spacing w:after="0" w:line="240" w:lineRule="auto"/>
        <w:contextualSpacing w:val="0"/>
        <w:rPr>
          <w:rFonts w:ascii="Times New Roman" w:hAnsi="Times New Roman" w:cs="Times New Roman"/>
          <w:sz w:val="24"/>
          <w:szCs w:val="24"/>
        </w:rPr>
      </w:pPr>
    </w:p>
    <w:p w14:paraId="67D343E0" w14:textId="77777777" w:rsidR="00130471" w:rsidRDefault="00FC2EDB" w:rsidP="00942F6E">
      <w:pPr>
        <w:pStyle w:val="ListParagraph"/>
        <w:numPr>
          <w:ilvl w:val="0"/>
          <w:numId w:val="36"/>
        </w:numPr>
        <w:shd w:val="clear" w:color="auto" w:fill="FFFFFF"/>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Canadian Health Services Research Foundation. (2003). </w:t>
      </w:r>
      <w:r w:rsidRPr="00FB2AAF">
        <w:rPr>
          <w:rFonts w:ascii="Times New Roman" w:hAnsi="Times New Roman" w:cs="Times New Roman"/>
          <w:i/>
          <w:iCs/>
          <w:sz w:val="24"/>
          <w:szCs w:val="24"/>
        </w:rPr>
        <w:t xml:space="preserve">The theory and practice of knowledge brokering in Canada's health system. </w:t>
      </w:r>
      <w:r w:rsidRPr="00FB2AAF">
        <w:rPr>
          <w:rFonts w:ascii="Times New Roman" w:hAnsi="Times New Roman" w:cs="Times New Roman"/>
          <w:sz w:val="24"/>
          <w:szCs w:val="24"/>
        </w:rPr>
        <w:t>Ottawa, Quebec, Canada: Canadian Health Services Research Foundation.</w:t>
      </w:r>
    </w:p>
    <w:p w14:paraId="4231E97C" w14:textId="36A5AF3A" w:rsidR="00AF7622" w:rsidRPr="00FB2AAF" w:rsidRDefault="00B635BB" w:rsidP="00E06DAC">
      <w:pPr>
        <w:pStyle w:val="ListParagraph"/>
        <w:shd w:val="clear" w:color="auto" w:fill="FFFFFF"/>
        <w:spacing w:after="0" w:line="240" w:lineRule="auto"/>
        <w:contextualSpacing w:val="0"/>
        <w:rPr>
          <w:rFonts w:ascii="Times New Roman" w:hAnsi="Times New Roman" w:cs="Times New Roman"/>
          <w:sz w:val="24"/>
          <w:szCs w:val="24"/>
        </w:rPr>
      </w:pPr>
      <w:hyperlink r:id="rId23" w:history="1">
        <w:r w:rsidR="00890211" w:rsidRPr="00FB2AAF">
          <w:rPr>
            <w:rStyle w:val="Hyperlink"/>
            <w:rFonts w:ascii="Times New Roman" w:hAnsi="Times New Roman" w:cs="Times New Roman"/>
            <w:sz w:val="24"/>
            <w:szCs w:val="24"/>
          </w:rPr>
          <w:t>https://www.cfhi-fcass.ca/migrated/pdf/Theory_and_Practice_e.pdf</w:t>
        </w:r>
      </w:hyperlink>
    </w:p>
    <w:p w14:paraId="34C58738" w14:textId="77777777" w:rsidR="00AF7622" w:rsidRPr="00FB2AAF" w:rsidRDefault="00AF7622" w:rsidP="00AF7622">
      <w:pPr>
        <w:pStyle w:val="ListParagraph"/>
        <w:spacing w:after="0" w:line="240" w:lineRule="auto"/>
        <w:contextualSpacing w:val="0"/>
        <w:rPr>
          <w:rFonts w:ascii="Times New Roman" w:hAnsi="Times New Roman" w:cs="Times New Roman"/>
          <w:sz w:val="24"/>
          <w:szCs w:val="24"/>
        </w:rPr>
      </w:pPr>
    </w:p>
    <w:p w14:paraId="42FF648D" w14:textId="125F5D62" w:rsidR="00FC2EDB" w:rsidRPr="00FB2AAF" w:rsidRDefault="00FC2EDB" w:rsidP="00942F6E">
      <w:pPr>
        <w:pStyle w:val="ListParagraph"/>
        <w:numPr>
          <w:ilvl w:val="0"/>
          <w:numId w:val="36"/>
        </w:numPr>
        <w:shd w:val="clear" w:color="auto" w:fill="FFFFFF"/>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Clark, G., &amp; Kelly, E. (2005). </w:t>
      </w:r>
      <w:r w:rsidRPr="00FB2AAF">
        <w:rPr>
          <w:rFonts w:ascii="Times New Roman" w:hAnsi="Times New Roman" w:cs="Times New Roman"/>
          <w:i/>
          <w:iCs/>
          <w:sz w:val="24"/>
          <w:szCs w:val="24"/>
        </w:rPr>
        <w:t>New directions for knowledge transfer and knowledge brokerage in Scotland.</w:t>
      </w:r>
      <w:r w:rsidRPr="00FB2AAF">
        <w:rPr>
          <w:rFonts w:ascii="Times New Roman" w:hAnsi="Times New Roman" w:cs="Times New Roman"/>
          <w:sz w:val="24"/>
          <w:szCs w:val="24"/>
        </w:rPr>
        <w:t xml:space="preserve"> Edinburgh, Scotland: Scottish Executive, Office of the Chief Researcher. Retrieved from </w:t>
      </w:r>
      <w:hyperlink r:id="rId24" w:history="1">
        <w:r w:rsidRPr="00FB2AAF">
          <w:rPr>
            <w:rStyle w:val="Hyperlink"/>
            <w:rFonts w:ascii="Times New Roman" w:hAnsi="Times New Roman" w:cs="Times New Roman"/>
            <w:sz w:val="24"/>
            <w:szCs w:val="24"/>
          </w:rPr>
          <w:t>https://www2.gov.scot/Resource/Doc/69582/0018002.pdf</w:t>
        </w:r>
      </w:hyperlink>
      <w:r w:rsidRPr="00FB2AAF">
        <w:rPr>
          <w:rFonts w:ascii="Times New Roman" w:hAnsi="Times New Roman" w:cs="Times New Roman"/>
          <w:sz w:val="24"/>
          <w:szCs w:val="24"/>
        </w:rPr>
        <w:t xml:space="preserve"> </w:t>
      </w:r>
    </w:p>
    <w:p w14:paraId="6F8E2362" w14:textId="77777777" w:rsidR="00AF7622" w:rsidRPr="00FB2AAF" w:rsidRDefault="00AF7622" w:rsidP="00AF7622">
      <w:pPr>
        <w:pStyle w:val="ListParagraph"/>
        <w:shd w:val="clear" w:color="auto" w:fill="FFFFFF"/>
        <w:spacing w:after="0" w:line="240" w:lineRule="auto"/>
        <w:contextualSpacing w:val="0"/>
        <w:rPr>
          <w:rFonts w:ascii="Times New Roman" w:hAnsi="Times New Roman" w:cs="Times New Roman"/>
          <w:sz w:val="24"/>
          <w:szCs w:val="24"/>
        </w:rPr>
      </w:pPr>
    </w:p>
    <w:p w14:paraId="25B5129D" w14:textId="01B56133" w:rsidR="00FC2EDB" w:rsidRPr="00FB2AAF" w:rsidRDefault="00FC2EDB" w:rsidP="00942F6E">
      <w:pPr>
        <w:pStyle w:val="ListParagraph"/>
        <w:numPr>
          <w:ilvl w:val="0"/>
          <w:numId w:val="36"/>
        </w:numPr>
        <w:shd w:val="clear" w:color="auto" w:fill="FFFFFF"/>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Dobbins, M., Traynor, R. L., Workentine, S., Yousefi-Nooraie, R., &amp; Yost, J. (2018). Impact of an organization-wide knowledge translation strategy to support evidence-informed public health decision making. </w:t>
      </w:r>
      <w:r w:rsidRPr="00FB2AAF">
        <w:rPr>
          <w:rFonts w:ascii="Times New Roman" w:hAnsi="Times New Roman" w:cs="Times New Roman"/>
          <w:i/>
          <w:iCs/>
          <w:sz w:val="24"/>
          <w:szCs w:val="24"/>
        </w:rPr>
        <w:t>BMC Public Health</w:t>
      </w:r>
      <w:r w:rsidRPr="00FB2AAF">
        <w:rPr>
          <w:rFonts w:ascii="Times New Roman" w:hAnsi="Times New Roman" w:cs="Times New Roman"/>
          <w:sz w:val="24"/>
          <w:szCs w:val="24"/>
        </w:rPr>
        <w:t xml:space="preserve">, 18(1), 1412. </w:t>
      </w:r>
      <w:hyperlink r:id="rId25" w:history="1">
        <w:r w:rsidRPr="00FB2AAF">
          <w:rPr>
            <w:rStyle w:val="Hyperlink"/>
            <w:rFonts w:ascii="Times New Roman" w:hAnsi="Times New Roman" w:cs="Times New Roman"/>
            <w:sz w:val="24"/>
            <w:szCs w:val="24"/>
          </w:rPr>
          <w:t>https://doi.org/10.1186/s12889-018-6317-5</w:t>
        </w:r>
      </w:hyperlink>
    </w:p>
    <w:p w14:paraId="265E7FF3" w14:textId="77777777" w:rsidR="00AF7622" w:rsidRPr="00FB2AAF" w:rsidRDefault="00AF7622" w:rsidP="00AF7622">
      <w:pPr>
        <w:pStyle w:val="ListParagraph"/>
        <w:shd w:val="clear" w:color="auto" w:fill="FFFFFF"/>
        <w:spacing w:after="0" w:line="240" w:lineRule="auto"/>
        <w:contextualSpacing w:val="0"/>
        <w:rPr>
          <w:rFonts w:ascii="Times New Roman" w:hAnsi="Times New Roman" w:cs="Times New Roman"/>
          <w:sz w:val="24"/>
          <w:szCs w:val="24"/>
        </w:rPr>
      </w:pPr>
    </w:p>
    <w:p w14:paraId="56399A81" w14:textId="4E545290" w:rsidR="00147F72" w:rsidRPr="00FB2AAF" w:rsidRDefault="00FC2EDB" w:rsidP="00942F6E">
      <w:pPr>
        <w:pStyle w:val="ListParagraph"/>
        <w:numPr>
          <w:ilvl w:val="0"/>
          <w:numId w:val="36"/>
        </w:numPr>
        <w:shd w:val="clear" w:color="auto" w:fill="FFFFFF"/>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Dobbins, M., Robeson, P., Ciliska, D., Hanna, S., Cameron, R., O’Mara, L., . . . Mercer, S. (2009). A description of a knowledge broker role implemented as part of a randomized controlled trial evaluating three knowledge translation studies. </w:t>
      </w:r>
      <w:r w:rsidRPr="00FB2AAF">
        <w:rPr>
          <w:rFonts w:ascii="Times New Roman" w:hAnsi="Times New Roman" w:cs="Times New Roman"/>
          <w:i/>
          <w:iCs/>
          <w:sz w:val="24"/>
          <w:szCs w:val="24"/>
        </w:rPr>
        <w:t>Implementation Science</w:t>
      </w:r>
      <w:r w:rsidRPr="00FB2AAF">
        <w:rPr>
          <w:rFonts w:ascii="Times New Roman" w:hAnsi="Times New Roman" w:cs="Times New Roman"/>
          <w:sz w:val="24"/>
          <w:szCs w:val="24"/>
        </w:rPr>
        <w:t xml:space="preserve">, 4, 23. Retrieved from </w:t>
      </w:r>
      <w:hyperlink r:id="rId26" w:history="1">
        <w:r w:rsidRPr="00FB2AAF">
          <w:rPr>
            <w:rStyle w:val="Hyperlink"/>
            <w:rFonts w:ascii="Times New Roman" w:hAnsi="Times New Roman" w:cs="Times New Roman"/>
            <w:sz w:val="24"/>
            <w:szCs w:val="24"/>
          </w:rPr>
          <w:t>https://www.ncbi.nlm.nih.gov/pmc/articles/PMC2680804/</w:t>
        </w:r>
      </w:hyperlink>
    </w:p>
    <w:p w14:paraId="13F03887" w14:textId="77777777" w:rsidR="00AF7622" w:rsidRPr="00FB2AAF" w:rsidRDefault="00AF7622" w:rsidP="00AF7622">
      <w:pPr>
        <w:pStyle w:val="ListParagraph"/>
        <w:shd w:val="clear" w:color="auto" w:fill="FFFFFF"/>
        <w:spacing w:after="0" w:line="240" w:lineRule="auto"/>
        <w:contextualSpacing w:val="0"/>
        <w:rPr>
          <w:rFonts w:ascii="Times New Roman" w:hAnsi="Times New Roman" w:cs="Times New Roman"/>
          <w:sz w:val="24"/>
          <w:szCs w:val="24"/>
        </w:rPr>
      </w:pPr>
    </w:p>
    <w:p w14:paraId="7FE4EF2A" w14:textId="60BB1A15" w:rsidR="00FC2EDB" w:rsidRPr="00FB2AAF" w:rsidRDefault="00FC2EDB" w:rsidP="00942F6E">
      <w:pPr>
        <w:pStyle w:val="ListParagraph"/>
        <w:numPr>
          <w:ilvl w:val="0"/>
          <w:numId w:val="36"/>
        </w:numPr>
        <w:shd w:val="clear" w:color="auto" w:fill="FFFFFF"/>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Oldham, G., &amp; McLean, R. (1997). </w:t>
      </w:r>
      <w:r w:rsidRPr="00FB2AAF">
        <w:rPr>
          <w:rFonts w:ascii="Times New Roman" w:hAnsi="Times New Roman" w:cs="Times New Roman"/>
          <w:i/>
          <w:iCs/>
          <w:sz w:val="24"/>
          <w:szCs w:val="24"/>
        </w:rPr>
        <w:t>Approaches to knowledge-brokering</w:t>
      </w:r>
      <w:r w:rsidRPr="00FB2AAF">
        <w:rPr>
          <w:rFonts w:ascii="Times New Roman" w:hAnsi="Times New Roman" w:cs="Times New Roman"/>
          <w:sz w:val="24"/>
          <w:szCs w:val="24"/>
        </w:rPr>
        <w:t>. Winnipeg, Canada: International Institute for Sustainable Development.</w:t>
      </w:r>
    </w:p>
    <w:p w14:paraId="04E4887A" w14:textId="77777777" w:rsidR="00AF7622" w:rsidRPr="00FB2AAF" w:rsidRDefault="00AF7622" w:rsidP="00AF7622">
      <w:pPr>
        <w:pStyle w:val="ListParagraph"/>
        <w:shd w:val="clear" w:color="auto" w:fill="FFFFFF"/>
        <w:spacing w:after="0" w:line="240" w:lineRule="auto"/>
        <w:contextualSpacing w:val="0"/>
        <w:rPr>
          <w:rFonts w:ascii="Times New Roman" w:hAnsi="Times New Roman" w:cs="Times New Roman"/>
          <w:sz w:val="24"/>
          <w:szCs w:val="24"/>
        </w:rPr>
      </w:pPr>
    </w:p>
    <w:p w14:paraId="07E7EA08" w14:textId="3D66C9B7" w:rsidR="00FC2EDB" w:rsidRPr="00FB2AAF" w:rsidRDefault="00FC2EDB" w:rsidP="00942F6E">
      <w:pPr>
        <w:pStyle w:val="ListParagraph"/>
        <w:numPr>
          <w:ilvl w:val="0"/>
          <w:numId w:val="36"/>
        </w:numPr>
        <w:shd w:val="clear" w:color="auto" w:fill="FFFFFF"/>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Starkies, M. N., Bowles, K., Haas, R., Lane, H., &amp; Haines, T. P. (2017). The effectiveness of research implementation strategies for promoting evidence-informed policy and management decisions in healthcare: A systematic review. </w:t>
      </w:r>
      <w:r w:rsidRPr="00FB2AAF">
        <w:rPr>
          <w:rFonts w:ascii="Times New Roman" w:hAnsi="Times New Roman" w:cs="Times New Roman"/>
          <w:i/>
          <w:iCs/>
          <w:sz w:val="24"/>
          <w:szCs w:val="24"/>
        </w:rPr>
        <w:t>Implementation Science</w:t>
      </w:r>
      <w:r w:rsidRPr="00FB2AAF">
        <w:rPr>
          <w:rFonts w:ascii="Times New Roman" w:hAnsi="Times New Roman" w:cs="Times New Roman"/>
          <w:sz w:val="24"/>
          <w:szCs w:val="24"/>
        </w:rPr>
        <w:t>, 12, 132.</w:t>
      </w:r>
    </w:p>
    <w:p w14:paraId="2B554A0C" w14:textId="77777777" w:rsidR="00AF7622" w:rsidRPr="00FB2AAF" w:rsidRDefault="00AF7622" w:rsidP="00AF7622">
      <w:pPr>
        <w:pStyle w:val="ListParagraph"/>
        <w:shd w:val="clear" w:color="auto" w:fill="FFFFFF"/>
        <w:spacing w:after="0" w:line="240" w:lineRule="auto"/>
        <w:contextualSpacing w:val="0"/>
        <w:rPr>
          <w:rFonts w:ascii="Times New Roman" w:hAnsi="Times New Roman" w:cs="Times New Roman"/>
          <w:sz w:val="24"/>
          <w:szCs w:val="24"/>
        </w:rPr>
      </w:pPr>
    </w:p>
    <w:p w14:paraId="7B48ED2A" w14:textId="7B9B49A1" w:rsidR="00FC2EDB" w:rsidRPr="00FB2AAF" w:rsidRDefault="00FC2EDB" w:rsidP="00942F6E">
      <w:pPr>
        <w:pStyle w:val="ListParagraph"/>
        <w:numPr>
          <w:ilvl w:val="0"/>
          <w:numId w:val="36"/>
        </w:numPr>
        <w:shd w:val="clear" w:color="auto" w:fill="FFFFFF"/>
        <w:spacing w:after="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 xml:space="preserve">Ward, V., House, A., &amp; Hamer, S. (2009). Knowledge brokering: The missing link in the evidence to action chain? </w:t>
      </w:r>
      <w:r w:rsidRPr="00FB2AAF">
        <w:rPr>
          <w:rFonts w:ascii="Times New Roman" w:hAnsi="Times New Roman" w:cs="Times New Roman"/>
          <w:i/>
          <w:iCs/>
          <w:sz w:val="24"/>
          <w:szCs w:val="24"/>
        </w:rPr>
        <w:t>Evidence &amp; Policy</w:t>
      </w:r>
      <w:r w:rsidRPr="00FB2AAF">
        <w:rPr>
          <w:rFonts w:ascii="Times New Roman" w:hAnsi="Times New Roman" w:cs="Times New Roman"/>
          <w:sz w:val="24"/>
          <w:szCs w:val="24"/>
        </w:rPr>
        <w:t xml:space="preserve">, 5(3), 267–279. </w:t>
      </w:r>
      <w:hyperlink r:id="rId27" w:history="1">
        <w:r w:rsidRPr="00FB2AAF">
          <w:rPr>
            <w:rStyle w:val="Hyperlink"/>
            <w:rFonts w:ascii="Times New Roman" w:hAnsi="Times New Roman" w:cs="Times New Roman"/>
            <w:sz w:val="24"/>
            <w:szCs w:val="24"/>
          </w:rPr>
          <w:t>https://doi.org/10.1332/174426409X463811</w:t>
        </w:r>
      </w:hyperlink>
      <w:r w:rsidRPr="00FB2AAF">
        <w:rPr>
          <w:rFonts w:ascii="Times New Roman" w:hAnsi="Times New Roman" w:cs="Times New Roman"/>
          <w:sz w:val="24"/>
          <w:szCs w:val="24"/>
        </w:rPr>
        <w:t xml:space="preserve"> </w:t>
      </w:r>
    </w:p>
    <w:p w14:paraId="7373BC02" w14:textId="77777777" w:rsidR="00FC2EDB" w:rsidRPr="00FB2AAF" w:rsidRDefault="00FC2EDB" w:rsidP="00FC2EDB">
      <w:pPr>
        <w:pStyle w:val="paragraph"/>
        <w:spacing w:before="0" w:beforeAutospacing="0" w:after="60" w:afterAutospacing="0"/>
        <w:jc w:val="center"/>
        <w:textAlignment w:val="baseline"/>
        <w:rPr>
          <w:b/>
          <w:bCs/>
        </w:rPr>
      </w:pPr>
    </w:p>
    <w:p w14:paraId="6380DBC8" w14:textId="77777777" w:rsidR="002F1622" w:rsidRPr="00FB2AAF" w:rsidRDefault="002F1622" w:rsidP="00132B14">
      <w:pPr>
        <w:rPr>
          <w:rFonts w:ascii="Times New Roman" w:hAnsi="Times New Roman" w:cs="Times New Roman"/>
          <w:b/>
          <w:bCs/>
          <w:sz w:val="24"/>
          <w:szCs w:val="24"/>
        </w:rPr>
      </w:pPr>
    </w:p>
    <w:p w14:paraId="00556188" w14:textId="77777777" w:rsidR="002F1622" w:rsidRPr="00FB2AAF" w:rsidRDefault="002F1622" w:rsidP="00132B14">
      <w:pPr>
        <w:rPr>
          <w:rFonts w:ascii="Times New Roman" w:hAnsi="Times New Roman" w:cs="Times New Roman"/>
          <w:b/>
          <w:bCs/>
          <w:sz w:val="24"/>
          <w:szCs w:val="24"/>
        </w:rPr>
      </w:pPr>
    </w:p>
    <w:p w14:paraId="08446EA0" w14:textId="77777777" w:rsidR="002F1622" w:rsidRPr="00FB2AAF" w:rsidRDefault="002F1622" w:rsidP="00132B14">
      <w:pPr>
        <w:rPr>
          <w:rFonts w:ascii="Times New Roman" w:hAnsi="Times New Roman" w:cs="Times New Roman"/>
          <w:b/>
          <w:bCs/>
          <w:sz w:val="24"/>
          <w:szCs w:val="24"/>
        </w:rPr>
      </w:pPr>
    </w:p>
    <w:p w14:paraId="1131C79D" w14:textId="668B478A" w:rsidR="00132B14" w:rsidRPr="00FB2AAF" w:rsidRDefault="00132B14" w:rsidP="00132B14">
      <w:pPr>
        <w:rPr>
          <w:rFonts w:ascii="Times New Roman" w:hAnsi="Times New Roman" w:cs="Times New Roman"/>
          <w:i/>
          <w:iCs/>
          <w:sz w:val="24"/>
          <w:szCs w:val="24"/>
        </w:rPr>
      </w:pPr>
      <w:r w:rsidRPr="00FB2AAF">
        <w:rPr>
          <w:rFonts w:ascii="Times New Roman" w:hAnsi="Times New Roman" w:cs="Times New Roman"/>
          <w:b/>
          <w:bCs/>
          <w:sz w:val="24"/>
          <w:szCs w:val="24"/>
        </w:rPr>
        <w:t>Using Knowledge Translation Models in Disability Employment Research </w:t>
      </w:r>
      <w:r w:rsidRPr="00FB2AAF">
        <w:rPr>
          <w:rFonts w:ascii="Times New Roman" w:hAnsi="Times New Roman" w:cs="Times New Roman"/>
          <w:i/>
          <w:iCs/>
          <w:sz w:val="24"/>
          <w:szCs w:val="24"/>
        </w:rPr>
        <w:t>(Outlaw)</w:t>
      </w:r>
    </w:p>
    <w:p w14:paraId="70C4C123" w14:textId="79429CD0" w:rsidR="009C3874" w:rsidRPr="00FB2AAF" w:rsidRDefault="009C3874" w:rsidP="00942F6E">
      <w:pPr>
        <w:pStyle w:val="ListParagraph"/>
        <w:numPr>
          <w:ilvl w:val="0"/>
          <w:numId w:val="37"/>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 xml:space="preserve">Straus, S.,  Tetroe, J., &amp; Graham, I. D. (eds). (2013). </w:t>
      </w:r>
      <w:r w:rsidRPr="00FB2AAF">
        <w:rPr>
          <w:rStyle w:val="Strong"/>
          <w:rFonts w:ascii="Times New Roman" w:hAnsi="Times New Roman" w:cs="Times New Roman"/>
          <w:b w:val="0"/>
          <w:i/>
          <w:sz w:val="24"/>
          <w:szCs w:val="24"/>
        </w:rPr>
        <w:t>Knowledge translation in health care. Moving from evidence to practice</w:t>
      </w:r>
      <w:r w:rsidRPr="00FB2AAF">
        <w:rPr>
          <w:rFonts w:ascii="Times New Roman" w:hAnsi="Times New Roman" w:cs="Times New Roman"/>
          <w:sz w:val="24"/>
          <w:szCs w:val="24"/>
        </w:rPr>
        <w:t xml:space="preserve">, </w:t>
      </w:r>
      <w:r w:rsidRPr="00FB2AAF">
        <w:rPr>
          <w:rFonts w:ascii="Times New Roman" w:hAnsi="Times New Roman" w:cs="Times New Roman"/>
          <w:i/>
          <w:sz w:val="24"/>
          <w:szCs w:val="24"/>
        </w:rPr>
        <w:t>2</w:t>
      </w:r>
      <w:r w:rsidRPr="00FB2AAF">
        <w:rPr>
          <w:rFonts w:ascii="Times New Roman" w:hAnsi="Times New Roman" w:cs="Times New Roman"/>
          <w:i/>
          <w:sz w:val="24"/>
          <w:szCs w:val="24"/>
          <w:vertAlign w:val="superscript"/>
        </w:rPr>
        <w:t>nd</w:t>
      </w:r>
      <w:r w:rsidRPr="00FB2AAF">
        <w:rPr>
          <w:rFonts w:ascii="Times New Roman" w:hAnsi="Times New Roman" w:cs="Times New Roman"/>
          <w:i/>
          <w:sz w:val="24"/>
          <w:szCs w:val="24"/>
        </w:rPr>
        <w:t xml:space="preserve"> edition</w:t>
      </w:r>
      <w:r w:rsidRPr="00FB2AAF">
        <w:rPr>
          <w:rFonts w:ascii="Times New Roman" w:hAnsi="Times New Roman" w:cs="Times New Roman"/>
          <w:sz w:val="24"/>
          <w:szCs w:val="24"/>
        </w:rPr>
        <w:t xml:space="preserve">. Oxford: Wiley-Blackwell BMJ Books. </w:t>
      </w:r>
      <w:hyperlink r:id="rId28" w:history="1">
        <w:r w:rsidRPr="00FB2AAF">
          <w:rPr>
            <w:rStyle w:val="Hyperlink"/>
            <w:rFonts w:ascii="Times New Roman" w:eastAsia="Times New Roman" w:hAnsi="Times New Roman" w:cs="Times New Roman"/>
            <w:sz w:val="24"/>
            <w:szCs w:val="24"/>
          </w:rPr>
          <w:t>https://ktbooks.ca/knowledge-translation-in-health-care/</w:t>
        </w:r>
      </w:hyperlink>
    </w:p>
    <w:p w14:paraId="4EF66D30" w14:textId="77777777" w:rsidR="009C3874" w:rsidRPr="00FB2AAF" w:rsidRDefault="009C3874" w:rsidP="009C3874">
      <w:pPr>
        <w:pStyle w:val="ListParagraph"/>
        <w:spacing w:after="0" w:line="240" w:lineRule="auto"/>
        <w:rPr>
          <w:rFonts w:ascii="Times New Roman" w:hAnsi="Times New Roman" w:cs="Times New Roman"/>
          <w:sz w:val="24"/>
          <w:szCs w:val="24"/>
        </w:rPr>
      </w:pPr>
    </w:p>
    <w:p w14:paraId="2A258D1E" w14:textId="0B86D718" w:rsidR="00AF7622" w:rsidRPr="00FB2AAF" w:rsidRDefault="00132B14" w:rsidP="00942F6E">
      <w:pPr>
        <w:pStyle w:val="ListParagraph"/>
        <w:numPr>
          <w:ilvl w:val="0"/>
          <w:numId w:val="37"/>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Sudsawad, P. (2016)</w:t>
      </w:r>
      <w:r w:rsidR="00005210" w:rsidRPr="00FB2AAF">
        <w:rPr>
          <w:rFonts w:ascii="Times New Roman" w:hAnsi="Times New Roman" w:cs="Times New Roman"/>
          <w:sz w:val="24"/>
          <w:szCs w:val="24"/>
        </w:rPr>
        <w:t>.</w:t>
      </w:r>
      <w:r w:rsidRPr="00FB2AAF">
        <w:rPr>
          <w:rFonts w:ascii="Times New Roman" w:hAnsi="Times New Roman" w:cs="Times New Roman"/>
          <w:sz w:val="24"/>
          <w:szCs w:val="24"/>
        </w:rPr>
        <w:t xml:space="preserve"> Knowledge Translation: the What, the Why, and the How. </w:t>
      </w:r>
      <w:hyperlink r:id="rId29" w:history="1">
        <w:r w:rsidR="000D2D41" w:rsidRPr="00FB2AAF">
          <w:rPr>
            <w:rStyle w:val="Hyperlink"/>
            <w:rFonts w:ascii="Times New Roman" w:hAnsi="Times New Roman" w:cs="Times New Roman"/>
            <w:sz w:val="24"/>
            <w:szCs w:val="24"/>
          </w:rPr>
          <w:t>https://acl.gov/sites/default/files/programs/2016-11/Knowledge_Translation_What_Why_How_0.pdf</w:t>
        </w:r>
      </w:hyperlink>
    </w:p>
    <w:p w14:paraId="7474DB22" w14:textId="77777777" w:rsidR="000D2D41" w:rsidRPr="00FB2AAF" w:rsidRDefault="000D2D41" w:rsidP="000D2D41">
      <w:pPr>
        <w:pStyle w:val="ListParagraph"/>
        <w:spacing w:after="0" w:line="240" w:lineRule="auto"/>
        <w:rPr>
          <w:rFonts w:ascii="Times New Roman" w:hAnsi="Times New Roman" w:cs="Times New Roman"/>
          <w:sz w:val="24"/>
          <w:szCs w:val="24"/>
        </w:rPr>
      </w:pPr>
    </w:p>
    <w:p w14:paraId="09A2172D" w14:textId="77777777" w:rsidR="00132B14" w:rsidRPr="00FB2AAF" w:rsidRDefault="00132B14" w:rsidP="00132B14">
      <w:pPr>
        <w:spacing w:after="0" w:line="240" w:lineRule="auto"/>
        <w:rPr>
          <w:rFonts w:ascii="Times New Roman" w:hAnsi="Times New Roman" w:cs="Times New Roman"/>
          <w:sz w:val="24"/>
          <w:szCs w:val="24"/>
        </w:rPr>
      </w:pPr>
    </w:p>
    <w:p w14:paraId="261C7466" w14:textId="4DE594B4" w:rsidR="00132B14" w:rsidRPr="00FB2AAF" w:rsidRDefault="00132B14" w:rsidP="0021736D">
      <w:pPr>
        <w:spacing w:after="0" w:line="240" w:lineRule="auto"/>
        <w:textAlignment w:val="baseline"/>
        <w:rPr>
          <w:rFonts w:ascii="Times New Roman" w:hAnsi="Times New Roman" w:cs="Times New Roman"/>
          <w:i/>
          <w:iCs/>
          <w:sz w:val="24"/>
          <w:szCs w:val="24"/>
        </w:rPr>
      </w:pPr>
      <w:r w:rsidRPr="00FB2AAF">
        <w:rPr>
          <w:rFonts w:ascii="Times New Roman" w:hAnsi="Times New Roman" w:cs="Times New Roman"/>
          <w:b/>
          <w:bCs/>
          <w:sz w:val="24"/>
          <w:szCs w:val="24"/>
        </w:rPr>
        <w:t>Roundtable: Knowledge Translation – Where should the Field Go Next? </w:t>
      </w:r>
      <w:r w:rsidR="0021736D" w:rsidRPr="00FB2AAF">
        <w:rPr>
          <w:rFonts w:ascii="Times New Roman" w:eastAsia="Times New Roman" w:hAnsi="Times New Roman" w:cs="Times New Roman"/>
          <w:b/>
          <w:sz w:val="24"/>
          <w:szCs w:val="24"/>
        </w:rPr>
        <w:t xml:space="preserve">StatsRRTC Reflections </w:t>
      </w:r>
      <w:r w:rsidRPr="00FB2AAF">
        <w:rPr>
          <w:rFonts w:ascii="Times New Roman" w:hAnsi="Times New Roman" w:cs="Times New Roman"/>
          <w:i/>
          <w:iCs/>
          <w:sz w:val="24"/>
          <w:szCs w:val="24"/>
        </w:rPr>
        <w:t>(Outlaw, Starks, Boege)</w:t>
      </w:r>
    </w:p>
    <w:p w14:paraId="7B868EFD" w14:textId="77777777" w:rsidR="0021736D" w:rsidRPr="00FB2AAF" w:rsidRDefault="0021736D" w:rsidP="0021736D">
      <w:pPr>
        <w:spacing w:after="0" w:line="240" w:lineRule="auto"/>
        <w:textAlignment w:val="baseline"/>
        <w:rPr>
          <w:rFonts w:ascii="Times New Roman" w:eastAsia="Times New Roman" w:hAnsi="Times New Roman" w:cs="Times New Roman"/>
          <w:b/>
          <w:sz w:val="24"/>
          <w:szCs w:val="24"/>
        </w:rPr>
      </w:pPr>
    </w:p>
    <w:p w14:paraId="55C42A01" w14:textId="77777777" w:rsidR="00132B14" w:rsidRPr="00FB2AAF" w:rsidRDefault="00132B14" w:rsidP="00942F6E">
      <w:pPr>
        <w:pStyle w:val="ListParagraph"/>
        <w:numPr>
          <w:ilvl w:val="0"/>
          <w:numId w:val="38"/>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Graham, I. D., Logan, J., Harrison, M. B., Straus, S. E., Tetroe, J., Caswell, W., &amp; Robinson, N. (2006). Lost in knowledge translation: Time for a map? </w:t>
      </w:r>
      <w:r w:rsidRPr="00FB2AAF">
        <w:rPr>
          <w:rFonts w:ascii="Times New Roman" w:hAnsi="Times New Roman" w:cs="Times New Roman"/>
          <w:i/>
          <w:iCs/>
          <w:sz w:val="24"/>
          <w:szCs w:val="24"/>
        </w:rPr>
        <w:t>The Journal of Continuing Education in the Health Professions</w:t>
      </w:r>
      <w:r w:rsidRPr="00FB2AAF">
        <w:rPr>
          <w:rFonts w:ascii="Times New Roman" w:hAnsi="Times New Roman" w:cs="Times New Roman"/>
          <w:sz w:val="24"/>
          <w:szCs w:val="24"/>
        </w:rPr>
        <w:t>, </w:t>
      </w:r>
      <w:r w:rsidRPr="00FB2AAF">
        <w:rPr>
          <w:rFonts w:ascii="Times New Roman" w:hAnsi="Times New Roman" w:cs="Times New Roman"/>
          <w:i/>
          <w:iCs/>
          <w:sz w:val="24"/>
          <w:szCs w:val="24"/>
        </w:rPr>
        <w:t>26</w:t>
      </w:r>
      <w:r w:rsidRPr="00FB2AAF">
        <w:rPr>
          <w:rFonts w:ascii="Times New Roman" w:hAnsi="Times New Roman" w:cs="Times New Roman"/>
          <w:sz w:val="24"/>
          <w:szCs w:val="24"/>
        </w:rPr>
        <w:t>(1), 13–24. Retrieved from </w:t>
      </w:r>
      <w:hyperlink r:id="rId30" w:tgtFrame="_blank" w:history="1">
        <w:r w:rsidRPr="00FB2AAF">
          <w:rPr>
            <w:rStyle w:val="Hyperlink"/>
            <w:rFonts w:ascii="Times New Roman" w:hAnsi="Times New Roman" w:cs="Times New Roman"/>
            <w:sz w:val="24"/>
            <w:szCs w:val="24"/>
          </w:rPr>
          <w:t>https://onlinelibrary.wiley.com/doi/pdf/10.1002/chp.47</w:t>
        </w:r>
      </w:hyperlink>
      <w:r w:rsidRPr="00FB2AAF">
        <w:rPr>
          <w:rFonts w:ascii="Times New Roman" w:hAnsi="Times New Roman" w:cs="Times New Roman"/>
          <w:sz w:val="24"/>
          <w:szCs w:val="24"/>
        </w:rPr>
        <w:t>​</w:t>
      </w:r>
    </w:p>
    <w:p w14:paraId="618C40DA" w14:textId="77777777" w:rsidR="00132B14" w:rsidRPr="00FB2AAF" w:rsidRDefault="00132B14" w:rsidP="00132B14">
      <w:p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w:t>
      </w:r>
    </w:p>
    <w:p w14:paraId="022B4E42" w14:textId="77777777" w:rsidR="00005210" w:rsidRPr="00FB2AAF" w:rsidRDefault="00132B14" w:rsidP="00942F6E">
      <w:pPr>
        <w:pStyle w:val="ListParagraph"/>
        <w:numPr>
          <w:ilvl w:val="0"/>
          <w:numId w:val="38"/>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Kitson, A., Brook, A., Harvey, G., Jordan, Z., Marshall, R., O’Shea, R., &amp; Wilson, D. (2018). Using complexity and network concepts to inform healthcare knowledge translation. </w:t>
      </w:r>
      <w:r w:rsidRPr="00FB2AAF">
        <w:rPr>
          <w:rFonts w:ascii="Times New Roman" w:hAnsi="Times New Roman" w:cs="Times New Roman"/>
          <w:i/>
          <w:iCs/>
          <w:sz w:val="24"/>
          <w:szCs w:val="24"/>
        </w:rPr>
        <w:t>International Journal of Health Policy and Management</w:t>
      </w:r>
      <w:r w:rsidRPr="00FB2AAF">
        <w:rPr>
          <w:rFonts w:ascii="Times New Roman" w:hAnsi="Times New Roman" w:cs="Times New Roman"/>
          <w:sz w:val="24"/>
          <w:szCs w:val="24"/>
        </w:rPr>
        <w:t>, </w:t>
      </w:r>
      <w:r w:rsidRPr="00FB2AAF">
        <w:rPr>
          <w:rFonts w:ascii="Times New Roman" w:hAnsi="Times New Roman" w:cs="Times New Roman"/>
          <w:i/>
          <w:iCs/>
          <w:sz w:val="24"/>
          <w:szCs w:val="24"/>
        </w:rPr>
        <w:t>7</w:t>
      </w:r>
      <w:r w:rsidRPr="00FB2AAF">
        <w:rPr>
          <w:rFonts w:ascii="Times New Roman" w:hAnsi="Times New Roman" w:cs="Times New Roman"/>
          <w:sz w:val="24"/>
          <w:szCs w:val="24"/>
        </w:rPr>
        <w:t>(3), 231–243. Retrieved</w:t>
      </w:r>
      <w:r w:rsidR="00005210" w:rsidRPr="00FB2AAF">
        <w:rPr>
          <w:rFonts w:ascii="Times New Roman" w:hAnsi="Times New Roman" w:cs="Times New Roman"/>
          <w:sz w:val="24"/>
          <w:szCs w:val="24"/>
        </w:rPr>
        <w:t xml:space="preserve"> </w:t>
      </w:r>
      <w:r w:rsidRPr="00FB2AAF">
        <w:rPr>
          <w:rFonts w:ascii="Times New Roman" w:hAnsi="Times New Roman" w:cs="Times New Roman"/>
          <w:sz w:val="24"/>
          <w:szCs w:val="24"/>
        </w:rPr>
        <w:t>from</w:t>
      </w:r>
    </w:p>
    <w:p w14:paraId="5CA0D8E4" w14:textId="22932626" w:rsidR="00132B14" w:rsidRPr="00FB2AAF" w:rsidRDefault="00B635BB" w:rsidP="00005210">
      <w:pPr>
        <w:pStyle w:val="ListParagraph"/>
        <w:spacing w:after="0" w:line="240" w:lineRule="auto"/>
        <w:rPr>
          <w:rFonts w:ascii="Times New Roman" w:hAnsi="Times New Roman" w:cs="Times New Roman"/>
          <w:sz w:val="24"/>
          <w:szCs w:val="24"/>
        </w:rPr>
      </w:pPr>
      <w:hyperlink r:id="rId31" w:tgtFrame="_blank" w:history="1">
        <w:r w:rsidR="00132B14" w:rsidRPr="00FB2AAF">
          <w:rPr>
            <w:rStyle w:val="Hyperlink"/>
            <w:rFonts w:ascii="Times New Roman" w:hAnsi="Times New Roman" w:cs="Times New Roman"/>
            <w:sz w:val="24"/>
            <w:szCs w:val="24"/>
          </w:rPr>
          <w:t>http://www.ijhpm.com/article_3385_85c937ce3180c119b6f1de73</w:t>
        </w:r>
      </w:hyperlink>
      <w:hyperlink r:id="rId32" w:tgtFrame="_blank" w:history="1">
        <w:r w:rsidR="00132B14" w:rsidRPr="00FB2AAF">
          <w:rPr>
            <w:rStyle w:val="Hyperlink"/>
            <w:rFonts w:ascii="Times New Roman" w:hAnsi="Times New Roman" w:cs="Times New Roman"/>
            <w:sz w:val="24"/>
            <w:szCs w:val="24"/>
          </w:rPr>
          <w:t>c7e99d7b.pdf</w:t>
        </w:r>
      </w:hyperlink>
      <w:r w:rsidR="00132B14" w:rsidRPr="00FB2AAF">
        <w:rPr>
          <w:rFonts w:ascii="Times New Roman" w:hAnsi="Times New Roman" w:cs="Times New Roman"/>
          <w:sz w:val="24"/>
          <w:szCs w:val="24"/>
        </w:rPr>
        <w:t>​</w:t>
      </w:r>
    </w:p>
    <w:p w14:paraId="28445A2E" w14:textId="77777777" w:rsidR="00A2344A" w:rsidRPr="00FB2AAF" w:rsidRDefault="00A2344A" w:rsidP="00A2344A">
      <w:pPr>
        <w:rPr>
          <w:rFonts w:ascii="Times New Roman" w:hAnsi="Times New Roman" w:cs="Times New Roman"/>
          <w:b/>
          <w:sz w:val="24"/>
          <w:szCs w:val="24"/>
        </w:rPr>
      </w:pPr>
    </w:p>
    <w:p w14:paraId="35294D39" w14:textId="145735BE" w:rsidR="0021736D" w:rsidRDefault="0021736D" w:rsidP="0021736D">
      <w:pPr>
        <w:pStyle w:val="paragraph"/>
        <w:spacing w:before="0" w:beforeAutospacing="0" w:after="0" w:afterAutospacing="0"/>
        <w:textAlignment w:val="baseline"/>
        <w:rPr>
          <w:i/>
          <w:iCs/>
        </w:rPr>
      </w:pPr>
      <w:r w:rsidRPr="00FB2AAF">
        <w:rPr>
          <w:b/>
          <w:bCs/>
        </w:rPr>
        <w:t>The Diversity Partners Project at Cornell</w:t>
      </w:r>
      <w:r w:rsidRPr="00FB2AAF">
        <w:rPr>
          <w:bCs/>
          <w:i/>
        </w:rPr>
        <w:t xml:space="preserve"> (</w:t>
      </w:r>
      <w:r w:rsidRPr="00FB2AAF">
        <w:rPr>
          <w:i/>
          <w:iCs/>
        </w:rPr>
        <w:t xml:space="preserve">Strobel-Gower) </w:t>
      </w:r>
    </w:p>
    <w:p w14:paraId="4B183EDA" w14:textId="77777777" w:rsidR="009729C9" w:rsidRPr="004B5B6A" w:rsidRDefault="009729C9" w:rsidP="0021736D">
      <w:pPr>
        <w:pStyle w:val="paragraph"/>
        <w:spacing w:before="0" w:beforeAutospacing="0" w:after="0" w:afterAutospacing="0"/>
        <w:textAlignment w:val="baseline"/>
        <w:rPr>
          <w:iCs/>
        </w:rPr>
      </w:pPr>
    </w:p>
    <w:p w14:paraId="75C7D79E" w14:textId="78535D6B" w:rsidR="009729C9" w:rsidRDefault="009729C9" w:rsidP="009729C9">
      <w:pPr>
        <w:pStyle w:val="paragraph"/>
        <w:numPr>
          <w:ilvl w:val="0"/>
          <w:numId w:val="50"/>
        </w:numPr>
        <w:spacing w:before="0" w:beforeAutospacing="0" w:after="0" w:afterAutospacing="0"/>
        <w:textAlignment w:val="baseline"/>
      </w:pPr>
      <w:r>
        <w:t xml:space="preserve">Gilbride, D., &amp; Stensrud, R. (2008). Why won't they just do it? </w:t>
      </w:r>
      <w:r w:rsidRPr="00C00C8A">
        <w:rPr>
          <w:i/>
          <w:iCs/>
        </w:rPr>
        <w:t>Rehabilitation Research, Policy, and Education, 22</w:t>
      </w:r>
      <w:r>
        <w:t xml:space="preserve">(2), 125. </w:t>
      </w:r>
    </w:p>
    <w:p w14:paraId="0EA7BDF7" w14:textId="77777777" w:rsidR="009729C9" w:rsidRDefault="009729C9" w:rsidP="009729C9">
      <w:pPr>
        <w:pStyle w:val="paragraph"/>
        <w:spacing w:before="0" w:beforeAutospacing="0" w:after="0" w:afterAutospacing="0"/>
        <w:ind w:left="720"/>
        <w:textAlignment w:val="baseline"/>
      </w:pPr>
    </w:p>
    <w:p w14:paraId="542F600E" w14:textId="77777777" w:rsidR="009729C9" w:rsidRPr="00FB2AAF" w:rsidRDefault="009729C9" w:rsidP="009729C9">
      <w:pPr>
        <w:pStyle w:val="paragraph"/>
        <w:numPr>
          <w:ilvl w:val="0"/>
          <w:numId w:val="50"/>
        </w:numPr>
        <w:spacing w:before="0" w:beforeAutospacing="0" w:after="0" w:afterAutospacing="0"/>
        <w:textAlignment w:val="baseline"/>
        <w:rPr>
          <w:rStyle w:val="scxp252615845"/>
        </w:rPr>
      </w:pPr>
      <w:r>
        <w:t xml:space="preserve">Gustafsson, J., Peralta, J. P., &amp; Danermark, B. (2013). The employer’s perspective on Supported employment for people with disabilities: Successful approaches of Supported employment organizations. </w:t>
      </w:r>
      <w:r w:rsidRPr="00C00C8A">
        <w:rPr>
          <w:i/>
          <w:iCs/>
        </w:rPr>
        <w:t>Journal of Vocational Rehabilitation, 38</w:t>
      </w:r>
      <w:r>
        <w:t xml:space="preserve">(2), 99- 111. </w:t>
      </w:r>
    </w:p>
    <w:p w14:paraId="3884E32F" w14:textId="77777777" w:rsidR="009729C9" w:rsidRPr="00FB2AAF" w:rsidRDefault="009729C9" w:rsidP="009729C9">
      <w:pPr>
        <w:pStyle w:val="paragraph"/>
        <w:spacing w:before="0" w:beforeAutospacing="0" w:after="0" w:afterAutospacing="0"/>
        <w:ind w:left="720"/>
        <w:textAlignment w:val="baseline"/>
        <w:rPr>
          <w:rStyle w:val="scxp252615845"/>
        </w:rPr>
      </w:pPr>
    </w:p>
    <w:p w14:paraId="5D0C63B4" w14:textId="77777777" w:rsidR="009729C9" w:rsidRPr="00FB2AAF" w:rsidRDefault="009729C9" w:rsidP="009729C9">
      <w:pPr>
        <w:pStyle w:val="paragraph"/>
        <w:numPr>
          <w:ilvl w:val="0"/>
          <w:numId w:val="50"/>
        </w:numPr>
        <w:spacing w:before="0" w:beforeAutospacing="0" w:after="0" w:afterAutospacing="0"/>
        <w:textAlignment w:val="baseline"/>
        <w:rPr>
          <w:rStyle w:val="scxp252615845"/>
        </w:rPr>
      </w:pPr>
      <w:r>
        <w:t xml:space="preserve">Henry, A., Petkauskos, K., Stanislawzyk, J., &amp; Vogt, J. (2014). Employer-recommended strategies to increase opportunities for people with disabilities. </w:t>
      </w:r>
      <w:r w:rsidRPr="00C00C8A">
        <w:rPr>
          <w:i/>
          <w:iCs/>
        </w:rPr>
        <w:t>Journal of Vocational Rehabilitation, 41</w:t>
      </w:r>
      <w:r>
        <w:t xml:space="preserve">(3), 237-248. </w:t>
      </w:r>
    </w:p>
    <w:p w14:paraId="3F59E43B" w14:textId="77777777" w:rsidR="009729C9" w:rsidRPr="00FB2AAF" w:rsidRDefault="009729C9" w:rsidP="009729C9">
      <w:pPr>
        <w:pStyle w:val="paragraph"/>
        <w:spacing w:before="0" w:beforeAutospacing="0" w:after="0" w:afterAutospacing="0"/>
        <w:ind w:left="720"/>
        <w:textAlignment w:val="baseline"/>
        <w:rPr>
          <w:rStyle w:val="scxp252615845"/>
        </w:rPr>
      </w:pPr>
    </w:p>
    <w:p w14:paraId="4665E774" w14:textId="77777777" w:rsidR="00330478" w:rsidRDefault="009729C9" w:rsidP="009729C9">
      <w:pPr>
        <w:pStyle w:val="paragraph"/>
        <w:numPr>
          <w:ilvl w:val="0"/>
          <w:numId w:val="50"/>
        </w:numPr>
        <w:spacing w:before="0" w:beforeAutospacing="0" w:after="0" w:afterAutospacing="0"/>
        <w:textAlignment w:val="baseline"/>
      </w:pPr>
      <w:r>
        <w:t xml:space="preserve">Katz, E., O’Connell, M., and Nicholas, R. (2012) </w:t>
      </w:r>
      <w:r w:rsidRPr="00872109">
        <w:t>Strategies to Support Employer-Driven Initiatives to Recruit and Retain Employees with Disabilities</w:t>
      </w:r>
      <w:r>
        <w:t xml:space="preserve">. </w:t>
      </w:r>
      <w:r w:rsidRPr="00872109">
        <w:rPr>
          <w:i/>
          <w:iCs/>
        </w:rPr>
        <w:t>Disability and Work</w:t>
      </w:r>
      <w:r>
        <w:t xml:space="preserve"> </w:t>
      </w:r>
      <w:r w:rsidRPr="004B5B6A">
        <w:rPr>
          <w:i/>
        </w:rPr>
        <w:t>Research Brief.</w:t>
      </w:r>
      <w:r>
        <w:t xml:space="preserve"> John J. Heldrich Center for Workforce Development and the Kessler Foundation. </w:t>
      </w:r>
    </w:p>
    <w:p w14:paraId="4A77D422" w14:textId="77777777" w:rsidR="00330478" w:rsidRDefault="00330478">
      <w:r>
        <w:br w:type="page"/>
      </w:r>
    </w:p>
    <w:p w14:paraId="721202A0" w14:textId="77777777" w:rsidR="00330478" w:rsidRDefault="00330478">
      <w:pPr>
        <w:rPr>
          <w:rFonts w:ascii="Times New Roman" w:eastAsia="Times New Roman" w:hAnsi="Times New Roman" w:cs="Times New Roman"/>
          <w:sz w:val="24"/>
          <w:szCs w:val="24"/>
        </w:rPr>
      </w:pPr>
      <w:bookmarkStart w:id="6" w:name="_GoBack"/>
      <w:bookmarkEnd w:id="6"/>
    </w:p>
    <w:p w14:paraId="60186C42" w14:textId="3C63CE83" w:rsidR="009729C9" w:rsidRPr="004B5B6A" w:rsidRDefault="009729C9" w:rsidP="004B5B6A">
      <w:pPr>
        <w:pStyle w:val="paragraph"/>
        <w:numPr>
          <w:ilvl w:val="0"/>
          <w:numId w:val="50"/>
        </w:numPr>
        <w:spacing w:before="0" w:beforeAutospacing="0" w:after="0" w:afterAutospacing="0"/>
        <w:textAlignment w:val="baseline"/>
        <w:rPr>
          <w:rStyle w:val="eop"/>
        </w:rPr>
      </w:pPr>
      <w:r>
        <w:t xml:space="preserve">King, C. T. (2011). Integrating job opportunities for People with disabilities into State and regional economic and workforce development strategies. </w:t>
      </w:r>
      <w:r w:rsidR="00330478">
        <w:rPr>
          <w:i/>
          <w:iCs/>
        </w:rPr>
        <w:t>i</w:t>
      </w:r>
      <w:r w:rsidRPr="004B5B6A">
        <w:rPr>
          <w:i/>
          <w:iCs/>
        </w:rPr>
        <w:t>nBrie</w:t>
      </w:r>
      <w:r w:rsidR="004B5B6A">
        <w:rPr>
          <w:i/>
          <w:iCs/>
        </w:rPr>
        <w:t>f #7</w:t>
      </w:r>
      <w:r w:rsidR="00330478">
        <w:rPr>
          <w:i/>
          <w:iCs/>
        </w:rPr>
        <w:t xml:space="preserve">. </w:t>
      </w:r>
      <w:r>
        <w:t>New Brunswick, NJ</w:t>
      </w:r>
      <w:r w:rsidRPr="004B5B6A">
        <w:rPr>
          <w:rStyle w:val="eop"/>
          <w:rFonts w:eastAsiaTheme="majorEastAsia"/>
        </w:rPr>
        <w:t>​</w:t>
      </w:r>
      <w:r w:rsidR="00330478">
        <w:rPr>
          <w:rStyle w:val="eop"/>
          <w:rFonts w:eastAsiaTheme="majorEastAsia"/>
        </w:rPr>
        <w:t xml:space="preserve">: </w:t>
      </w:r>
      <w:r w:rsidR="00330478" w:rsidRPr="004B5B6A">
        <w:rPr>
          <w:iCs/>
        </w:rPr>
        <w:t>The NTAR Leadership Center.</w:t>
      </w:r>
    </w:p>
    <w:p w14:paraId="23FDFD1D" w14:textId="77777777" w:rsidR="009729C9" w:rsidRPr="00FB2AAF" w:rsidRDefault="009729C9" w:rsidP="009729C9">
      <w:pPr>
        <w:pStyle w:val="paragraph"/>
        <w:spacing w:before="0" w:beforeAutospacing="0" w:after="0" w:afterAutospacing="0"/>
        <w:ind w:left="720"/>
        <w:textAlignment w:val="baseline"/>
      </w:pPr>
    </w:p>
    <w:p w14:paraId="61E412E8" w14:textId="41F39107" w:rsidR="009729C9" w:rsidRDefault="009729C9" w:rsidP="009729C9">
      <w:pPr>
        <w:pStyle w:val="paragraph"/>
        <w:numPr>
          <w:ilvl w:val="0"/>
          <w:numId w:val="50"/>
        </w:numPr>
        <w:spacing w:before="0" w:beforeAutospacing="0" w:after="0" w:afterAutospacing="0"/>
        <w:textAlignment w:val="baseline"/>
      </w:pPr>
      <w:r w:rsidRPr="008A2507">
        <w:t>Luecking, R. G., Fabian, E. S., &amp; Tilson, G. P. (20</w:t>
      </w:r>
      <w:r>
        <w:t>04</w:t>
      </w:r>
      <w:r w:rsidRPr="008A2507">
        <w:t>). </w:t>
      </w:r>
      <w:r w:rsidRPr="008A2507">
        <w:rPr>
          <w:i/>
          <w:iCs/>
        </w:rPr>
        <w:t>Working relationships: creating career opportunities for job seekers with disabilities through employer partnerships</w:t>
      </w:r>
      <w:r w:rsidRPr="008A2507">
        <w:t>. Balti</w:t>
      </w:r>
      <w:r w:rsidR="004B5B6A">
        <w:t>more: Paul H. Brookes</w:t>
      </w:r>
      <w:r w:rsidRPr="008A2507">
        <w:t>.</w:t>
      </w:r>
    </w:p>
    <w:p w14:paraId="05B6322A" w14:textId="77777777" w:rsidR="009729C9" w:rsidRPr="00FB2AAF" w:rsidRDefault="009729C9" w:rsidP="009729C9">
      <w:pPr>
        <w:pStyle w:val="paragraph"/>
        <w:spacing w:before="0" w:beforeAutospacing="0" w:after="0" w:afterAutospacing="0"/>
        <w:ind w:left="720"/>
        <w:textAlignment w:val="baseline"/>
      </w:pPr>
      <w:r w:rsidRPr="00FB2AAF">
        <w:rPr>
          <w:rStyle w:val="eop"/>
          <w:rFonts w:eastAsiaTheme="majorEastAsia"/>
        </w:rPr>
        <w:t>​</w:t>
      </w:r>
    </w:p>
    <w:p w14:paraId="39AF2D9B" w14:textId="77777777" w:rsidR="009729C9" w:rsidRPr="00FB2AAF" w:rsidRDefault="009729C9" w:rsidP="009729C9">
      <w:pPr>
        <w:pStyle w:val="paragraph"/>
        <w:numPr>
          <w:ilvl w:val="0"/>
          <w:numId w:val="50"/>
        </w:numPr>
        <w:spacing w:before="0" w:beforeAutospacing="0" w:after="0" w:afterAutospacing="0"/>
        <w:textAlignment w:val="baseline"/>
      </w:pPr>
      <w:r>
        <w:t xml:space="preserve">Maroto, M., &amp; Pettinicchio, D. (2014). Disability, structural inequality, and work: The influence of occupational segregation on earnings for people with different disabilities. </w:t>
      </w:r>
      <w:r w:rsidRPr="008B454D">
        <w:rPr>
          <w:i/>
          <w:iCs/>
        </w:rPr>
        <w:t>Research in Social Stratification and Mobility, 38</w:t>
      </w:r>
      <w:r>
        <w:t xml:space="preserve">, 76-92. </w:t>
      </w:r>
      <w:r w:rsidRPr="00FB2AAF">
        <w:br/>
      </w:r>
      <w:r w:rsidRPr="00FB2AAF">
        <w:rPr>
          <w:rStyle w:val="eop"/>
          <w:rFonts w:eastAsiaTheme="majorEastAsia"/>
        </w:rPr>
        <w:t>​</w:t>
      </w:r>
    </w:p>
    <w:p w14:paraId="10755D91" w14:textId="77777777" w:rsidR="009729C9" w:rsidRPr="00FB2AAF" w:rsidRDefault="009729C9" w:rsidP="009729C9">
      <w:pPr>
        <w:pStyle w:val="paragraph"/>
        <w:numPr>
          <w:ilvl w:val="0"/>
          <w:numId w:val="50"/>
        </w:numPr>
        <w:spacing w:before="0" w:beforeAutospacing="0" w:after="0" w:afterAutospacing="0"/>
        <w:textAlignment w:val="baseline"/>
      </w:pPr>
      <w:r>
        <w:t xml:space="preserve">Stensrud, R. (2007). Developing relationships with employers means considering the competitive business environment and the risks it produces. </w:t>
      </w:r>
      <w:r w:rsidRPr="008B454D">
        <w:rPr>
          <w:i/>
          <w:iCs/>
        </w:rPr>
        <w:t>Rehabilitation Counseling Bulletin, 50</w:t>
      </w:r>
      <w:r>
        <w:t xml:space="preserve">(4), 226-237. </w:t>
      </w:r>
      <w:r w:rsidRPr="00FB2AAF">
        <w:br/>
      </w:r>
      <w:r w:rsidRPr="00FB2AAF">
        <w:rPr>
          <w:rStyle w:val="eop"/>
          <w:rFonts w:eastAsiaTheme="majorEastAsia"/>
        </w:rPr>
        <w:t>​</w:t>
      </w:r>
    </w:p>
    <w:p w14:paraId="01933761" w14:textId="77777777" w:rsidR="009729C9" w:rsidRDefault="009729C9" w:rsidP="009729C9">
      <w:pPr>
        <w:pStyle w:val="paragraph"/>
        <w:numPr>
          <w:ilvl w:val="0"/>
          <w:numId w:val="50"/>
        </w:numPr>
        <w:spacing w:before="0" w:beforeAutospacing="0" w:after="0" w:afterAutospacing="0"/>
        <w:textAlignment w:val="baseline"/>
      </w:pPr>
      <w:r>
        <w:t xml:space="preserve">Unger, D. (2007). Addressing employer personnel needs and improving employment training, job placement and retention for individuals with disabilities through public-private partnerships. </w:t>
      </w:r>
      <w:r w:rsidRPr="008B454D">
        <w:rPr>
          <w:i/>
          <w:iCs/>
        </w:rPr>
        <w:t>Journal of Vocational Rehabilitation, 26</w:t>
      </w:r>
      <w:r>
        <w:t>(1), 39.</w:t>
      </w:r>
    </w:p>
    <w:p w14:paraId="7E1957EE" w14:textId="77777777" w:rsidR="0021736D" w:rsidRPr="00FB2AAF" w:rsidRDefault="0021736D" w:rsidP="0021736D">
      <w:pPr>
        <w:rPr>
          <w:rFonts w:ascii="Times New Roman" w:hAnsi="Times New Roman" w:cs="Times New Roman"/>
          <w:b/>
          <w:sz w:val="24"/>
          <w:szCs w:val="24"/>
        </w:rPr>
      </w:pPr>
    </w:p>
    <w:p w14:paraId="242D8C43" w14:textId="70B580C1" w:rsidR="00132B14" w:rsidRPr="00FB2AAF" w:rsidRDefault="00A2344A" w:rsidP="0021736D">
      <w:pPr>
        <w:rPr>
          <w:rFonts w:ascii="Times New Roman" w:hAnsi="Times New Roman" w:cs="Times New Roman"/>
          <w:bCs/>
          <w:i/>
          <w:iCs/>
          <w:sz w:val="24"/>
          <w:szCs w:val="24"/>
        </w:rPr>
      </w:pPr>
      <w:r w:rsidRPr="00FB2AAF">
        <w:rPr>
          <w:rFonts w:ascii="Times New Roman" w:hAnsi="Times New Roman" w:cs="Times New Roman"/>
          <w:b/>
          <w:sz w:val="24"/>
          <w:szCs w:val="24"/>
        </w:rPr>
        <w:t>National Employment Team Members: Supporting Vocational Rehabilitation’s Outreach to Businesses</w:t>
      </w:r>
      <w:r w:rsidRPr="00FB2AAF">
        <w:rPr>
          <w:rFonts w:ascii="Times New Roman" w:hAnsi="Times New Roman" w:cs="Times New Roman"/>
          <w:bCs/>
          <w:sz w:val="24"/>
          <w:szCs w:val="24"/>
        </w:rPr>
        <w:t xml:space="preserve"> </w:t>
      </w:r>
      <w:r w:rsidRPr="00FB2AAF">
        <w:rPr>
          <w:rFonts w:ascii="Times New Roman" w:hAnsi="Times New Roman" w:cs="Times New Roman"/>
          <w:bCs/>
          <w:i/>
          <w:iCs/>
          <w:sz w:val="24"/>
          <w:szCs w:val="24"/>
        </w:rPr>
        <w:t>(Murphy, Brown)</w:t>
      </w:r>
    </w:p>
    <w:p w14:paraId="74D1F7D1" w14:textId="77777777" w:rsidR="000D2D41" w:rsidRPr="00FB2AAF" w:rsidRDefault="00A2344A" w:rsidP="00942F6E">
      <w:pPr>
        <w:pStyle w:val="ListParagraph"/>
        <w:numPr>
          <w:ilvl w:val="0"/>
          <w:numId w:val="39"/>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Center on Knowledge Translation for Employment Research (KTER Center). (2012). [Responses from vocational rehabilitation counselors to survey </w:t>
      </w:r>
      <w:r w:rsidRPr="00FB2AAF">
        <w:rPr>
          <w:rFonts w:ascii="Times New Roman" w:hAnsi="Times New Roman" w:cs="Times New Roman"/>
          <w:i/>
          <w:iCs/>
          <w:sz w:val="24"/>
          <w:szCs w:val="24"/>
        </w:rPr>
        <w:t>Making Research Work in Vocational Rehabilitation Agencies</w:t>
      </w:r>
      <w:r w:rsidRPr="00FB2AAF">
        <w:rPr>
          <w:rFonts w:ascii="Times New Roman" w:hAnsi="Times New Roman" w:cs="Times New Roman"/>
          <w:sz w:val="24"/>
          <w:szCs w:val="24"/>
        </w:rPr>
        <w:t>]</w:t>
      </w:r>
      <w:r w:rsidRPr="00FB2AAF">
        <w:rPr>
          <w:rFonts w:ascii="Times New Roman" w:hAnsi="Times New Roman" w:cs="Times New Roman"/>
          <w:i/>
          <w:iCs/>
          <w:sz w:val="24"/>
          <w:szCs w:val="24"/>
        </w:rPr>
        <w:t>.</w:t>
      </w:r>
      <w:r w:rsidRPr="00FB2AAF">
        <w:rPr>
          <w:rFonts w:ascii="Times New Roman" w:hAnsi="Times New Roman" w:cs="Times New Roman"/>
          <w:sz w:val="24"/>
          <w:szCs w:val="24"/>
        </w:rPr>
        <w:t> Unpublished raw data​.</w:t>
      </w:r>
    </w:p>
    <w:p w14:paraId="130C22A2" w14:textId="77777777" w:rsidR="000D2D41" w:rsidRPr="00FB2AAF" w:rsidRDefault="000D2D41" w:rsidP="000D2D41">
      <w:pPr>
        <w:pStyle w:val="ListParagraph"/>
        <w:spacing w:after="0" w:line="240" w:lineRule="auto"/>
        <w:rPr>
          <w:rFonts w:ascii="Times New Roman" w:hAnsi="Times New Roman" w:cs="Times New Roman"/>
          <w:sz w:val="24"/>
          <w:szCs w:val="24"/>
        </w:rPr>
      </w:pPr>
    </w:p>
    <w:p w14:paraId="468B008D" w14:textId="4F83B5D2" w:rsidR="000D2D41" w:rsidRPr="00FB2AAF" w:rsidRDefault="00A2344A" w:rsidP="00942F6E">
      <w:pPr>
        <w:pStyle w:val="ListParagraph"/>
        <w:numPr>
          <w:ilvl w:val="0"/>
          <w:numId w:val="39"/>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Council of State Administrators of Vocational Rehabilitation (CSAVR). (2012, May). </w:t>
      </w:r>
      <w:r w:rsidRPr="00FB2AAF">
        <w:rPr>
          <w:rFonts w:ascii="Times New Roman" w:hAnsi="Times New Roman" w:cs="Times New Roman"/>
          <w:i/>
          <w:iCs/>
          <w:sz w:val="24"/>
          <w:szCs w:val="24"/>
        </w:rPr>
        <w:t>Section V. High priority topic areas for rehabilitation research. </w:t>
      </w:r>
      <w:r w:rsidRPr="00FB2AAF">
        <w:rPr>
          <w:rFonts w:ascii="Times New Roman" w:hAnsi="Times New Roman" w:cs="Times New Roman"/>
          <w:sz w:val="24"/>
          <w:szCs w:val="24"/>
        </w:rPr>
        <w:t>Retrieved from </w:t>
      </w:r>
      <w:hyperlink r:id="rId33" w:history="1">
        <w:r w:rsidR="000D2D41" w:rsidRPr="00FB2AAF">
          <w:rPr>
            <w:rStyle w:val="Hyperlink"/>
            <w:rFonts w:ascii="Times New Roman" w:hAnsi="Times New Roman" w:cs="Times New Roman"/>
            <w:color w:val="954F72"/>
            <w:sz w:val="24"/>
            <w:szCs w:val="24"/>
          </w:rPr>
          <w:t>https://www.csavr.org/section-v</w:t>
        </w:r>
      </w:hyperlink>
      <w:r w:rsidRPr="00FB2AAF">
        <w:rPr>
          <w:rFonts w:ascii="Times New Roman" w:hAnsi="Times New Roman" w:cs="Times New Roman"/>
          <w:sz w:val="24"/>
          <w:szCs w:val="24"/>
        </w:rPr>
        <w:t>​</w:t>
      </w:r>
    </w:p>
    <w:p w14:paraId="05B230A2" w14:textId="77777777" w:rsidR="000D2D41" w:rsidRPr="00FB2AAF" w:rsidRDefault="000D2D41" w:rsidP="000D2D41">
      <w:pPr>
        <w:pStyle w:val="ListParagraph"/>
        <w:spacing w:after="0" w:line="240" w:lineRule="auto"/>
        <w:rPr>
          <w:rFonts w:ascii="Times New Roman" w:hAnsi="Times New Roman" w:cs="Times New Roman"/>
          <w:sz w:val="24"/>
          <w:szCs w:val="24"/>
        </w:rPr>
      </w:pPr>
    </w:p>
    <w:p w14:paraId="6A2D7485" w14:textId="4B35ED59" w:rsidR="000D2D41" w:rsidRPr="00FB2AAF" w:rsidRDefault="00A2344A" w:rsidP="00942F6E">
      <w:pPr>
        <w:pStyle w:val="ListParagraph"/>
        <w:numPr>
          <w:ilvl w:val="0"/>
          <w:numId w:val="39"/>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Council of State Administrators of Vocational Rehabilitation (CSAVR). (2013). </w:t>
      </w:r>
      <w:r w:rsidRPr="00FB2AAF">
        <w:rPr>
          <w:rFonts w:ascii="Times New Roman" w:hAnsi="Times New Roman" w:cs="Times New Roman"/>
          <w:i/>
          <w:iCs/>
          <w:sz w:val="24"/>
          <w:szCs w:val="24"/>
        </w:rPr>
        <w:t>The NET: National Employment Team</w:t>
      </w:r>
      <w:r w:rsidRPr="00FB2AAF">
        <w:rPr>
          <w:rFonts w:ascii="Times New Roman" w:hAnsi="Times New Roman" w:cs="Times New Roman"/>
          <w:sz w:val="24"/>
          <w:szCs w:val="24"/>
        </w:rPr>
        <w:t>.</w:t>
      </w:r>
      <w:r w:rsidR="00005210" w:rsidRPr="00FB2AAF">
        <w:rPr>
          <w:rFonts w:ascii="Times New Roman" w:hAnsi="Times New Roman" w:cs="Times New Roman"/>
          <w:sz w:val="24"/>
          <w:szCs w:val="24"/>
        </w:rPr>
        <w:t xml:space="preserve"> </w:t>
      </w:r>
      <w:r w:rsidRPr="00FB2AAF">
        <w:rPr>
          <w:rFonts w:ascii="Times New Roman" w:hAnsi="Times New Roman" w:cs="Times New Roman"/>
          <w:sz w:val="24"/>
          <w:szCs w:val="24"/>
        </w:rPr>
        <w:t>Retrieved fr</w:t>
      </w:r>
      <w:r w:rsidR="00005210" w:rsidRPr="00FB2AAF">
        <w:rPr>
          <w:rFonts w:ascii="Times New Roman" w:hAnsi="Times New Roman" w:cs="Times New Roman"/>
          <w:sz w:val="24"/>
          <w:szCs w:val="24"/>
        </w:rPr>
        <w:t xml:space="preserve">om </w:t>
      </w:r>
      <w:hyperlink r:id="rId34" w:history="1">
        <w:r w:rsidR="00005210" w:rsidRPr="00FB2AAF">
          <w:rPr>
            <w:rStyle w:val="Hyperlink"/>
            <w:rFonts w:ascii="Times New Roman" w:hAnsi="Times New Roman" w:cs="Times New Roman"/>
            <w:sz w:val="24"/>
            <w:szCs w:val="24"/>
          </w:rPr>
          <w:t>https://www.csavr.org/the-net</w:t>
        </w:r>
      </w:hyperlink>
    </w:p>
    <w:p w14:paraId="7F187338" w14:textId="77777777" w:rsidR="00A2344A" w:rsidRPr="00FB2AAF" w:rsidRDefault="00A2344A" w:rsidP="000D2D41">
      <w:pPr>
        <w:pStyle w:val="ListParagraph"/>
        <w:spacing w:after="0" w:line="240" w:lineRule="auto"/>
        <w:rPr>
          <w:rFonts w:ascii="Times New Roman" w:hAnsi="Times New Roman" w:cs="Times New Roman"/>
          <w:sz w:val="24"/>
          <w:szCs w:val="24"/>
        </w:rPr>
      </w:pPr>
    </w:p>
    <w:p w14:paraId="791819F0" w14:textId="77777777" w:rsidR="00A2344A" w:rsidRPr="00FB2AAF" w:rsidRDefault="00A2344A" w:rsidP="00942F6E">
      <w:pPr>
        <w:pStyle w:val="ListParagraph"/>
        <w:numPr>
          <w:ilvl w:val="0"/>
          <w:numId w:val="39"/>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Graham, C., Brooke, V., &amp; Murphy, K. M. (2013). </w:t>
      </w:r>
      <w:r w:rsidRPr="00FB2AAF">
        <w:rPr>
          <w:rFonts w:ascii="Times New Roman" w:hAnsi="Times New Roman" w:cs="Times New Roman"/>
          <w:i/>
          <w:iCs/>
          <w:sz w:val="24"/>
          <w:szCs w:val="24"/>
        </w:rPr>
        <w:t>The use of evidence-based practice by state vocational rehabilitation counselors</w:t>
      </w:r>
      <w:r w:rsidRPr="00FB2AAF">
        <w:rPr>
          <w:rFonts w:ascii="Times New Roman" w:hAnsi="Times New Roman" w:cs="Times New Roman"/>
          <w:sz w:val="24"/>
          <w:szCs w:val="24"/>
        </w:rPr>
        <w:t>. Presentation at NARRTC Annual Conference, Alexandria, VA.​</w:t>
      </w:r>
    </w:p>
    <w:p w14:paraId="36C75628" w14:textId="77777777" w:rsidR="002912D8" w:rsidRPr="00FB2AAF" w:rsidRDefault="002912D8" w:rsidP="002912D8">
      <w:pPr>
        <w:pStyle w:val="ListParagraph"/>
        <w:spacing w:after="0" w:line="240" w:lineRule="auto"/>
        <w:rPr>
          <w:rFonts w:ascii="Times New Roman" w:hAnsi="Times New Roman" w:cs="Times New Roman"/>
          <w:sz w:val="24"/>
          <w:szCs w:val="24"/>
        </w:rPr>
      </w:pPr>
    </w:p>
    <w:p w14:paraId="382AC02F" w14:textId="792188E6" w:rsidR="004B5B6A" w:rsidRDefault="00A2344A" w:rsidP="00942F6E">
      <w:pPr>
        <w:pStyle w:val="ListParagraph"/>
        <w:numPr>
          <w:ilvl w:val="0"/>
          <w:numId w:val="39"/>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Lui, J. (2014, September). </w:t>
      </w:r>
      <w:r w:rsidRPr="00FB2AAF">
        <w:rPr>
          <w:rFonts w:ascii="Times New Roman" w:hAnsi="Times New Roman" w:cs="Times New Roman"/>
          <w:i/>
          <w:iCs/>
          <w:sz w:val="24"/>
          <w:szCs w:val="24"/>
        </w:rPr>
        <w:t>Knowledge to action: Evidence-based practice in vocational rehabilitation.</w:t>
      </w:r>
      <w:r w:rsidRPr="00FB2AAF">
        <w:rPr>
          <w:rFonts w:ascii="Times New Roman" w:hAnsi="Times New Roman" w:cs="Times New Roman"/>
          <w:sz w:val="24"/>
          <w:szCs w:val="24"/>
        </w:rPr>
        <w:t> State of the Science Conference: Center on Knowledge Translation for Employment Research, Austin, TX. ​</w:t>
      </w:r>
    </w:p>
    <w:p w14:paraId="168DD75E" w14:textId="77777777" w:rsidR="004B5B6A" w:rsidRDefault="004B5B6A">
      <w:pPr>
        <w:rPr>
          <w:rFonts w:ascii="Times New Roman" w:hAnsi="Times New Roman" w:cs="Times New Roman"/>
          <w:sz w:val="24"/>
          <w:szCs w:val="24"/>
        </w:rPr>
      </w:pPr>
      <w:r>
        <w:rPr>
          <w:rFonts w:ascii="Times New Roman" w:hAnsi="Times New Roman" w:cs="Times New Roman"/>
          <w:sz w:val="24"/>
          <w:szCs w:val="24"/>
        </w:rPr>
        <w:br w:type="page"/>
      </w:r>
    </w:p>
    <w:p w14:paraId="380F9DDF" w14:textId="77777777" w:rsidR="004B5B6A" w:rsidRPr="00FB2AAF" w:rsidRDefault="004B5B6A" w:rsidP="00AF7622">
      <w:pPr>
        <w:spacing w:after="0" w:line="240" w:lineRule="auto"/>
        <w:rPr>
          <w:rFonts w:ascii="Times New Roman" w:hAnsi="Times New Roman" w:cs="Times New Roman"/>
          <w:sz w:val="24"/>
          <w:szCs w:val="24"/>
        </w:rPr>
      </w:pPr>
    </w:p>
    <w:p w14:paraId="5B1B8DAF" w14:textId="4C943325" w:rsidR="00A2344A" w:rsidRPr="00FB2AAF" w:rsidRDefault="00A2344A" w:rsidP="00942F6E">
      <w:pPr>
        <w:pStyle w:val="ListParagraph"/>
        <w:numPr>
          <w:ilvl w:val="0"/>
          <w:numId w:val="39"/>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Mays, N., Roberts, E., &amp; Popay, J. (2001). Synthesising research evidence. In N. Fulop, P. Allen, A. Clarke, &amp; N. Black (Eds.) </w:t>
      </w:r>
      <w:r w:rsidRPr="00FB2AAF">
        <w:rPr>
          <w:rFonts w:ascii="Times New Roman" w:hAnsi="Times New Roman" w:cs="Times New Roman"/>
          <w:i/>
          <w:iCs/>
          <w:sz w:val="24"/>
          <w:szCs w:val="24"/>
        </w:rPr>
        <w:t>Studying the organisation and delivery of health services: Research methods</w:t>
      </w:r>
      <w:r w:rsidRPr="00FB2AAF">
        <w:rPr>
          <w:rFonts w:ascii="Times New Roman" w:hAnsi="Times New Roman" w:cs="Times New Roman"/>
          <w:sz w:val="24"/>
          <w:szCs w:val="24"/>
        </w:rPr>
        <w:t>. London, UK: Routledge.​</w:t>
      </w:r>
    </w:p>
    <w:p w14:paraId="6C7AF26C" w14:textId="77777777" w:rsidR="00A2344A" w:rsidRPr="00FB2AAF" w:rsidRDefault="00A2344A" w:rsidP="00AF7622">
      <w:pPr>
        <w:spacing w:after="0" w:line="240" w:lineRule="auto"/>
        <w:rPr>
          <w:rFonts w:ascii="Times New Roman" w:hAnsi="Times New Roman" w:cs="Times New Roman"/>
          <w:sz w:val="24"/>
          <w:szCs w:val="24"/>
        </w:rPr>
      </w:pPr>
    </w:p>
    <w:p w14:paraId="420C9B25" w14:textId="77777777" w:rsidR="00AF7622" w:rsidRPr="00FB2AAF" w:rsidRDefault="00A2344A" w:rsidP="00942F6E">
      <w:pPr>
        <w:pStyle w:val="ListParagraph"/>
        <w:numPr>
          <w:ilvl w:val="0"/>
          <w:numId w:val="39"/>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Murphy, K., Graham. C., Revell, G., West, M., Inge, K., &amp; Markle, M. (2011). </w:t>
      </w:r>
      <w:r w:rsidRPr="00FB2AAF">
        <w:rPr>
          <w:rFonts w:ascii="Times New Roman" w:hAnsi="Times New Roman" w:cs="Times New Roman"/>
          <w:i/>
          <w:iCs/>
          <w:sz w:val="24"/>
          <w:szCs w:val="24"/>
        </w:rPr>
        <w:t>Making research work for VR agencies</w:t>
      </w:r>
      <w:r w:rsidRPr="00FB2AAF">
        <w:rPr>
          <w:rFonts w:ascii="Times New Roman" w:hAnsi="Times New Roman" w:cs="Times New Roman"/>
          <w:sz w:val="24"/>
          <w:szCs w:val="24"/>
        </w:rPr>
        <w:t>. Austin, TX: SEDL.​</w:t>
      </w:r>
    </w:p>
    <w:p w14:paraId="78A8A478" w14:textId="77777777" w:rsidR="00AF7622" w:rsidRPr="00FB2AAF" w:rsidRDefault="00AF7622" w:rsidP="00AF7622">
      <w:pPr>
        <w:pStyle w:val="ListParagraph"/>
        <w:rPr>
          <w:rFonts w:ascii="Times New Roman" w:hAnsi="Times New Roman" w:cs="Times New Roman"/>
          <w:sz w:val="24"/>
          <w:szCs w:val="24"/>
        </w:rPr>
      </w:pPr>
    </w:p>
    <w:p w14:paraId="4B175EC5" w14:textId="497C566E" w:rsidR="00A2344A" w:rsidRPr="00FB2AAF" w:rsidRDefault="00A2344A" w:rsidP="00942F6E">
      <w:pPr>
        <w:pStyle w:val="ListParagraph"/>
        <w:numPr>
          <w:ilvl w:val="0"/>
          <w:numId w:val="39"/>
        </w:num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Tansey, T., Bezyak, J., Chan, F., Leahy, M., &amp; Lui, J. (2014). Social-cognitive predictors of readiness to use evidence-based practice: A survey of state vocational rehabilitation counselors. </w:t>
      </w:r>
      <w:r w:rsidRPr="00FB2AAF">
        <w:rPr>
          <w:rFonts w:ascii="Times New Roman" w:hAnsi="Times New Roman" w:cs="Times New Roman"/>
          <w:i/>
          <w:iCs/>
          <w:sz w:val="24"/>
          <w:szCs w:val="24"/>
        </w:rPr>
        <w:t>Journal of Vocational Rehabilitation</w:t>
      </w:r>
      <w:r w:rsidRPr="00FB2AAF">
        <w:rPr>
          <w:rFonts w:ascii="Times New Roman" w:hAnsi="Times New Roman" w:cs="Times New Roman"/>
          <w:sz w:val="24"/>
          <w:szCs w:val="24"/>
        </w:rPr>
        <w:t>, </w:t>
      </w:r>
      <w:r w:rsidRPr="00FB2AAF">
        <w:rPr>
          <w:rFonts w:ascii="Times New Roman" w:hAnsi="Times New Roman" w:cs="Times New Roman"/>
          <w:i/>
          <w:iCs/>
          <w:sz w:val="24"/>
          <w:szCs w:val="24"/>
        </w:rPr>
        <w:t>41</w:t>
      </w:r>
      <w:r w:rsidRPr="00FB2AAF">
        <w:rPr>
          <w:rFonts w:ascii="Times New Roman" w:hAnsi="Times New Roman" w:cs="Times New Roman"/>
          <w:sz w:val="24"/>
          <w:szCs w:val="24"/>
        </w:rPr>
        <w:t> (2), 127–136. doi 10.3233/JVR-140705</w:t>
      </w:r>
    </w:p>
    <w:p w14:paraId="51811B89" w14:textId="4D383F49" w:rsidR="006D0E3E" w:rsidRPr="00FB2AAF" w:rsidRDefault="006D0E3E">
      <w:pPr>
        <w:rPr>
          <w:rFonts w:ascii="Times New Roman" w:hAnsi="Times New Roman" w:cs="Times New Roman"/>
          <w:b/>
          <w:bCs/>
          <w:sz w:val="24"/>
          <w:szCs w:val="24"/>
        </w:rPr>
      </w:pPr>
      <w:r w:rsidRPr="00FB2AAF">
        <w:rPr>
          <w:rFonts w:ascii="Times New Roman" w:hAnsi="Times New Roman" w:cs="Times New Roman"/>
          <w:b/>
          <w:bCs/>
          <w:sz w:val="24"/>
          <w:szCs w:val="24"/>
        </w:rPr>
        <w:br w:type="page"/>
      </w:r>
    </w:p>
    <w:p w14:paraId="01E0A306" w14:textId="77777777" w:rsidR="00A2344A" w:rsidRPr="00FB2AAF" w:rsidRDefault="00A2344A" w:rsidP="00AF7622">
      <w:pPr>
        <w:spacing w:after="0" w:line="240" w:lineRule="auto"/>
        <w:rPr>
          <w:rFonts w:ascii="Times New Roman" w:hAnsi="Times New Roman" w:cs="Times New Roman"/>
          <w:b/>
          <w:bCs/>
          <w:sz w:val="24"/>
          <w:szCs w:val="24"/>
        </w:rPr>
      </w:pPr>
    </w:p>
    <w:p w14:paraId="6464B107" w14:textId="77777777" w:rsidR="006D0E3E" w:rsidRPr="00813646" w:rsidRDefault="006D0E3E" w:rsidP="006D0E3E">
      <w:pPr>
        <w:pStyle w:val="paragraph"/>
        <w:spacing w:before="0" w:beforeAutospacing="0" w:after="0" w:afterAutospacing="0"/>
        <w:jc w:val="center"/>
        <w:textAlignment w:val="baseline"/>
        <w:rPr>
          <w:sz w:val="28"/>
          <w:szCs w:val="28"/>
        </w:rPr>
      </w:pPr>
      <w:r w:rsidRPr="00813646">
        <w:rPr>
          <w:rStyle w:val="normaltextrun"/>
          <w:rFonts w:eastAsiaTheme="majorEastAsia"/>
          <w:b/>
          <w:bCs/>
          <w:sz w:val="28"/>
          <w:szCs w:val="28"/>
        </w:rPr>
        <w:t>AGENDA | Thursday, September 5, 2019</w:t>
      </w:r>
      <w:r w:rsidRPr="00813646">
        <w:rPr>
          <w:rStyle w:val="eop"/>
          <w:sz w:val="28"/>
          <w:szCs w:val="28"/>
        </w:rPr>
        <w:t> </w:t>
      </w:r>
    </w:p>
    <w:p w14:paraId="05E8540E"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3CED4FE3"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9:45 am - 11:00 am</w:t>
      </w:r>
      <w:r w:rsidRPr="00FB2AAF">
        <w:rPr>
          <w:rStyle w:val="eop"/>
        </w:rPr>
        <w:t> </w:t>
      </w:r>
    </w:p>
    <w:p w14:paraId="771E9725"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Knowledge Brokering in Vocational Rehabilitation Agency Contexts</w:t>
      </w:r>
      <w:r w:rsidRPr="00FB2AAF">
        <w:rPr>
          <w:rStyle w:val="eop"/>
        </w:rPr>
        <w:t> </w:t>
      </w:r>
    </w:p>
    <w:p w14:paraId="6B9964EB"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i/>
          <w:iCs/>
        </w:rPr>
        <w:t>Kathleen M. Murphy - KTER Center, Melissa Scardaville - American Institutes for Research; Amber Brown - Virginia Commonwealth University</w:t>
      </w:r>
      <w:r w:rsidRPr="00FB2AAF">
        <w:rPr>
          <w:rStyle w:val="eop"/>
        </w:rPr>
        <w:t> </w:t>
      </w:r>
    </w:p>
    <w:p w14:paraId="76C17C96"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 = =</w:t>
      </w:r>
      <w:r w:rsidRPr="00FB2AAF">
        <w:rPr>
          <w:rStyle w:val="eop"/>
        </w:rPr>
        <w:t> </w:t>
      </w:r>
    </w:p>
    <w:p w14:paraId="77D57203"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This presentation summarizes results from the KTER Center's intervention study of knowledge brokering in vocational rehabilitation agencies. KTER trained staff who supervised at least 4 VR counselors—and so were in a position to act as knowledge brokers—in either pre-employment transition services or the employment of adults with autism. KTER staff followed the knowledge brokers for 6 months. They collected survey data from study participants, their staff, and a control group of supervisors and their staff to measure impact on changes in attitudes toward and use of research on-the-job.</w:t>
      </w:r>
      <w:r w:rsidRPr="00FB2AAF">
        <w:rPr>
          <w:rStyle w:val="eop"/>
        </w:rPr>
        <w:t> </w:t>
      </w:r>
    </w:p>
    <w:p w14:paraId="5283D01B"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25D36EC2"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11:15 am - 12:15 pm</w:t>
      </w:r>
      <w:r w:rsidRPr="00FB2AAF">
        <w:rPr>
          <w:rStyle w:val="eop"/>
        </w:rPr>
        <w:t> </w:t>
      </w:r>
    </w:p>
    <w:p w14:paraId="3B4CBEE0"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Roundtable: Knowledge Brokering – Where Should the Field Go Next?</w:t>
      </w:r>
      <w:r w:rsidRPr="00FB2AAF">
        <w:rPr>
          <w:rStyle w:val="eop"/>
        </w:rPr>
        <w:t> </w:t>
      </w:r>
    </w:p>
    <w:p w14:paraId="0A436C46"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i/>
          <w:iCs/>
        </w:rPr>
        <w:t>Kathleen M. Murphy, Joann Starks - KTER Center; Melissa Scardaville - American Institutes for Research; Amber Brown - Virginia Commonwealth University</w:t>
      </w:r>
      <w:r w:rsidRPr="00FB2AAF">
        <w:rPr>
          <w:rStyle w:val="eop"/>
        </w:rPr>
        <w:t> </w:t>
      </w:r>
    </w:p>
    <w:p w14:paraId="579D6530"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 = =</w:t>
      </w:r>
      <w:r w:rsidRPr="00FB2AAF">
        <w:rPr>
          <w:rStyle w:val="eop"/>
        </w:rPr>
        <w:t> </w:t>
      </w:r>
    </w:p>
    <w:p w14:paraId="4C3FBF46"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Reaction/discussion session to previous KTER presentation on knowledge brokering and discussion of ideas about challenges and proposed solutions to engaging in KT in VR agency contexts</w:t>
      </w:r>
      <w:r w:rsidRPr="00FB2AAF">
        <w:rPr>
          <w:rStyle w:val="eop"/>
        </w:rPr>
        <w:t> </w:t>
      </w:r>
    </w:p>
    <w:p w14:paraId="4499BC4B"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58D9573F"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12:30 pm - 1:45 pm</w:t>
      </w:r>
      <w:r w:rsidRPr="00FB2AAF">
        <w:rPr>
          <w:rStyle w:val="eop"/>
        </w:rPr>
        <w:t> </w:t>
      </w:r>
    </w:p>
    <w:p w14:paraId="24F4E919"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i/>
          <w:iCs/>
        </w:rPr>
        <w:t>Working Lunch | New Hampshire/Vermont (Plenary Room)</w:t>
      </w:r>
      <w:r w:rsidRPr="00FB2AAF">
        <w:rPr>
          <w:rStyle w:val="eop"/>
        </w:rPr>
        <w:t> </w:t>
      </w:r>
    </w:p>
    <w:p w14:paraId="629F3C6C"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Knowledge Brokering as an Evidence-Based Strategy</w:t>
      </w:r>
      <w:r w:rsidRPr="00FB2AAF">
        <w:rPr>
          <w:rStyle w:val="eop"/>
        </w:rPr>
        <w:t> </w:t>
      </w:r>
    </w:p>
    <w:p w14:paraId="11DDDAFF"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i/>
          <w:iCs/>
        </w:rPr>
        <w:t>Maureen Dobbins - School of Nursing, McMaster University</w:t>
      </w:r>
      <w:r w:rsidRPr="00FB2AAF">
        <w:rPr>
          <w:rStyle w:val="eop"/>
        </w:rPr>
        <w:t> </w:t>
      </w:r>
    </w:p>
    <w:p w14:paraId="0727215C"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 = =</w:t>
      </w:r>
      <w:r w:rsidRPr="00FB2AAF">
        <w:rPr>
          <w:rStyle w:val="eop"/>
        </w:rPr>
        <w:t> </w:t>
      </w:r>
    </w:p>
    <w:p w14:paraId="03378D29"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This keynote presentation provides an overview of knowledge brokering as a comprehensive strategy to develop capacity for trainees and to support change in the work setting. Dr. Dobbins will share the results of her many years of research in this topic and will examine its application in the VR context in the US.</w:t>
      </w:r>
      <w:r w:rsidRPr="00FB2AAF">
        <w:rPr>
          <w:rStyle w:val="eop"/>
        </w:rPr>
        <w:t> </w:t>
      </w:r>
    </w:p>
    <w:p w14:paraId="052EFCFE"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76AC5E5C"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2:00 pm - 3:00 pm</w:t>
      </w:r>
      <w:r w:rsidRPr="00FB2AAF">
        <w:rPr>
          <w:rStyle w:val="eop"/>
        </w:rPr>
        <w:t> </w:t>
      </w:r>
    </w:p>
    <w:p w14:paraId="4DACE832"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Working with Schools: Improving Employment Outcomes for Youth</w:t>
      </w:r>
      <w:r w:rsidRPr="00FB2AAF">
        <w:rPr>
          <w:rStyle w:val="eop"/>
        </w:rPr>
        <w:t> </w:t>
      </w:r>
    </w:p>
    <w:p w14:paraId="7D54AFBC"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i/>
          <w:iCs/>
        </w:rPr>
        <w:t>Teresa Grossi - Indiana Institute on Disability and Community, Indiana University</w:t>
      </w:r>
      <w:r w:rsidRPr="00FB2AAF">
        <w:rPr>
          <w:rStyle w:val="normaltextrun"/>
          <w:rFonts w:eastAsiaTheme="majorEastAsia"/>
        </w:rPr>
        <w:t> </w:t>
      </w:r>
      <w:r w:rsidRPr="00FB2AAF">
        <w:rPr>
          <w:rStyle w:val="eop"/>
        </w:rPr>
        <w:t> </w:t>
      </w:r>
    </w:p>
    <w:p w14:paraId="34E6BCE1"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 = =</w:t>
      </w:r>
      <w:r w:rsidRPr="00FB2AAF">
        <w:rPr>
          <w:rStyle w:val="eop"/>
        </w:rPr>
        <w:t> </w:t>
      </w:r>
    </w:p>
    <w:p w14:paraId="12E8C7B4"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xml:space="preserve">Transition from school-to-work, including into the adult service systems can be daunting for the student, families and school personnel. The passage of the Workforce Investment and Opportunity Act 2014 (WIOA) allows for creative opportunities to work with schools on offering pre-employment transition services. This session will share the results of a School-to-Work Collaborative that embedded employment resources within the school from the adult services providers. How collaboration, roles and responsibilities between schools, Vocational Rehabilitation, community employment providers enhanced agency connections, work </w:t>
      </w:r>
      <w:r w:rsidRPr="00FB2AAF">
        <w:rPr>
          <w:rStyle w:val="normaltextrun"/>
          <w:rFonts w:eastAsiaTheme="majorEastAsia"/>
        </w:rPr>
        <w:lastRenderedPageBreak/>
        <w:t>experiences and employment outcomes will be shared. Participants will identify strategies to work effectively with schools and ultimately improve employment outcomes for youth within your local community. Understanding the school’s culture, expectations and ways to enhance collaboration will be explored and the challenges and solutions developed by the local collaboratives.</w:t>
      </w:r>
      <w:r w:rsidRPr="00FB2AAF">
        <w:rPr>
          <w:rStyle w:val="eop"/>
        </w:rPr>
        <w:t> </w:t>
      </w:r>
    </w:p>
    <w:p w14:paraId="0741EE34"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075C0202"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3:15 pm - 4:30 pm</w:t>
      </w:r>
      <w:r w:rsidRPr="00FB2AAF">
        <w:rPr>
          <w:rStyle w:val="eop"/>
        </w:rPr>
        <w:t> </w:t>
      </w:r>
    </w:p>
    <w:p w14:paraId="6FC5B448"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The Vocational Rehabilitation Return on Investment Project: Employment Research and Knowledge Translation</w:t>
      </w:r>
      <w:r w:rsidRPr="00FB2AAF">
        <w:rPr>
          <w:rStyle w:val="eop"/>
        </w:rPr>
        <w:t> </w:t>
      </w:r>
    </w:p>
    <w:p w14:paraId="0EA218C8"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i/>
          <w:iCs/>
        </w:rPr>
        <w:t>Rick Sizemore - Wilson Workforce and Rehabilitation Center; Bob Schmidt - University of Richmond; Joe Ashley - Ashley Consulting, LLC; Kirsten Rowe - Virginia Department for Aging and Rehabilitative Services; Rob Froehlich - The George Washington University</w:t>
      </w:r>
      <w:r w:rsidRPr="00FB2AAF">
        <w:rPr>
          <w:rStyle w:val="eop"/>
        </w:rPr>
        <w:t> </w:t>
      </w:r>
    </w:p>
    <w:p w14:paraId="7B9D7669"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 = =</w:t>
      </w:r>
      <w:r w:rsidRPr="00FB2AAF">
        <w:rPr>
          <w:rStyle w:val="eop"/>
        </w:rPr>
        <w:t> </w:t>
      </w:r>
    </w:p>
    <w:p w14:paraId="62D49E77"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The VR-ROI Project’s methodologically rigorous model is used to determine the employment impacts and return on investment of the VR Program. This session describes how a multi-layer knowledge translation plan is an essential component in order to facilitate effective application of research findings to practice. The researcher/practitioner interface, facilitation of stakeholder feedback, and experiences pertaining to all these topics will be discussed. Time will be reserved for a question and answer period.</w:t>
      </w:r>
      <w:r w:rsidRPr="00FB2AAF">
        <w:rPr>
          <w:rStyle w:val="eop"/>
        </w:rPr>
        <w:t> </w:t>
      </w:r>
    </w:p>
    <w:p w14:paraId="11D0330B"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34A5639E" w14:textId="77777777" w:rsidR="0021736D" w:rsidRPr="00FB2AAF" w:rsidRDefault="0021736D" w:rsidP="006D0E3E">
      <w:pPr>
        <w:pStyle w:val="paragraph"/>
        <w:spacing w:before="0" w:beforeAutospacing="0" w:after="0" w:afterAutospacing="0"/>
        <w:jc w:val="center"/>
        <w:textAlignment w:val="baseline"/>
        <w:rPr>
          <w:rStyle w:val="normaltextrun"/>
          <w:rFonts w:eastAsiaTheme="majorEastAsia"/>
          <w:b/>
          <w:bCs/>
        </w:rPr>
      </w:pPr>
    </w:p>
    <w:p w14:paraId="5236D645" w14:textId="1F2A4BA9" w:rsidR="006D0E3E" w:rsidRPr="00813646" w:rsidRDefault="006D0E3E" w:rsidP="006D0E3E">
      <w:pPr>
        <w:pStyle w:val="paragraph"/>
        <w:spacing w:before="0" w:beforeAutospacing="0" w:after="0" w:afterAutospacing="0"/>
        <w:jc w:val="center"/>
        <w:textAlignment w:val="baseline"/>
        <w:rPr>
          <w:sz w:val="28"/>
          <w:szCs w:val="28"/>
        </w:rPr>
      </w:pPr>
      <w:r w:rsidRPr="00813646">
        <w:rPr>
          <w:rStyle w:val="normaltextrun"/>
          <w:rFonts w:eastAsiaTheme="majorEastAsia"/>
          <w:b/>
          <w:bCs/>
          <w:sz w:val="28"/>
          <w:szCs w:val="28"/>
        </w:rPr>
        <w:t>AGENDA | Friday, September 6, 2019</w:t>
      </w:r>
      <w:r w:rsidRPr="00813646">
        <w:rPr>
          <w:rStyle w:val="eop"/>
          <w:sz w:val="28"/>
          <w:szCs w:val="28"/>
        </w:rPr>
        <w:t> </w:t>
      </w:r>
    </w:p>
    <w:p w14:paraId="1CC70623"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1A4323DD"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9:45 am - 11:00 am</w:t>
      </w:r>
      <w:r w:rsidRPr="00FB2AAF">
        <w:rPr>
          <w:rStyle w:val="eop"/>
        </w:rPr>
        <w:t> </w:t>
      </w:r>
    </w:p>
    <w:p w14:paraId="1CC3A323"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Using Knowledge Translation Models in Disability Employment Research</w:t>
      </w:r>
      <w:r w:rsidRPr="00FB2AAF">
        <w:rPr>
          <w:rStyle w:val="eop"/>
        </w:rPr>
        <w:t> </w:t>
      </w:r>
    </w:p>
    <w:p w14:paraId="185644FE"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i/>
          <w:iCs/>
        </w:rPr>
        <w:t>Ann Outlaw - Center on Knowledge Translation for Disability and Rehabilitation Research (KTDRR)</w:t>
      </w:r>
      <w:r w:rsidRPr="00FB2AAF">
        <w:rPr>
          <w:rStyle w:val="eop"/>
        </w:rPr>
        <w:t> </w:t>
      </w:r>
    </w:p>
    <w:p w14:paraId="40A17E7E"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 = =</w:t>
      </w:r>
      <w:r w:rsidRPr="00FB2AAF">
        <w:rPr>
          <w:rStyle w:val="eop"/>
        </w:rPr>
        <w:t> </w:t>
      </w:r>
    </w:p>
    <w:p w14:paraId="0E7E86C9"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Participants will learn concepts underpinning knowledge translation to move conceptual discoveries from scientific research into practice by improving the relevance and application of research. Following an introduction to the Knowledge-to-Action framework (Graham et al., 2006), participants will practice applying this framework to developing knowledge translation activities appropriate for the vocational rehabilitation context.</w:t>
      </w:r>
      <w:r w:rsidRPr="00FB2AAF">
        <w:rPr>
          <w:rStyle w:val="eop"/>
        </w:rPr>
        <w:t> </w:t>
      </w:r>
    </w:p>
    <w:p w14:paraId="27058CC9"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1AF6C49A"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11:15 am - 12:15 pm</w:t>
      </w:r>
      <w:r w:rsidRPr="00FB2AAF">
        <w:rPr>
          <w:rStyle w:val="eop"/>
        </w:rPr>
        <w:t> </w:t>
      </w:r>
    </w:p>
    <w:p w14:paraId="07E109A9"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Roundtable: Knowledge Translation – Where Should the Field Go Next?</w:t>
      </w:r>
      <w:r w:rsidRPr="00FB2AAF">
        <w:rPr>
          <w:rStyle w:val="eop"/>
        </w:rPr>
        <w:t> </w:t>
      </w:r>
    </w:p>
    <w:p w14:paraId="5F3C5755"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i/>
          <w:iCs/>
        </w:rPr>
        <w:t>Ann Outlaw - Center on KTDRR; Joann Starks - KTER Center; Sarah Boege - Disability Statistics &amp; Demographics RRTC (StatsRRTC), Institute on Disability, University of New Hampshire</w:t>
      </w:r>
      <w:r w:rsidRPr="00FB2AAF">
        <w:rPr>
          <w:rStyle w:val="eop"/>
        </w:rPr>
        <w:t> </w:t>
      </w:r>
    </w:p>
    <w:p w14:paraId="28EF47E6"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 = =</w:t>
      </w:r>
      <w:r w:rsidRPr="00FB2AAF">
        <w:rPr>
          <w:rStyle w:val="eop"/>
        </w:rPr>
        <w:t> </w:t>
      </w:r>
    </w:p>
    <w:p w14:paraId="7EA60B3B"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Reaction/discussion session to the previous KTDRR Workshop session on Knowledge Translation and its application in VR contexts, with additional information from the Disability Statistics &amp; Demographics RRTC.</w:t>
      </w:r>
      <w:r w:rsidRPr="00FB2AAF">
        <w:rPr>
          <w:rStyle w:val="eop"/>
        </w:rPr>
        <w:t> </w:t>
      </w:r>
    </w:p>
    <w:p w14:paraId="4309DDFB"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60054457" w14:textId="77777777" w:rsidR="00EE66CA" w:rsidRDefault="00EE66CA" w:rsidP="006D0E3E">
      <w:pPr>
        <w:pStyle w:val="paragraph"/>
        <w:spacing w:before="0" w:beforeAutospacing="0" w:after="0" w:afterAutospacing="0"/>
        <w:textAlignment w:val="baseline"/>
        <w:rPr>
          <w:rStyle w:val="normaltextrun"/>
          <w:rFonts w:eastAsiaTheme="majorEastAsia"/>
          <w:b/>
          <w:bCs/>
        </w:rPr>
      </w:pPr>
    </w:p>
    <w:p w14:paraId="51B57DBF" w14:textId="77777777" w:rsidR="00EE66CA" w:rsidRDefault="00EE66CA" w:rsidP="006D0E3E">
      <w:pPr>
        <w:pStyle w:val="paragraph"/>
        <w:spacing w:before="0" w:beforeAutospacing="0" w:after="0" w:afterAutospacing="0"/>
        <w:textAlignment w:val="baseline"/>
        <w:rPr>
          <w:rStyle w:val="normaltextrun"/>
          <w:rFonts w:eastAsiaTheme="majorEastAsia"/>
          <w:b/>
          <w:bCs/>
        </w:rPr>
      </w:pPr>
    </w:p>
    <w:p w14:paraId="2692DC26" w14:textId="77777777" w:rsidR="009339BE" w:rsidRPr="00813646" w:rsidRDefault="009339BE" w:rsidP="006D0E3E">
      <w:pPr>
        <w:pStyle w:val="paragraph"/>
        <w:spacing w:before="0" w:beforeAutospacing="0" w:after="0" w:afterAutospacing="0"/>
        <w:textAlignment w:val="baseline"/>
        <w:rPr>
          <w:rStyle w:val="normaltextrun"/>
          <w:rFonts w:eastAsiaTheme="majorEastAsia"/>
          <w:b/>
          <w:bCs/>
          <w:sz w:val="20"/>
          <w:szCs w:val="20"/>
        </w:rPr>
      </w:pPr>
    </w:p>
    <w:p w14:paraId="6C95B049" w14:textId="451BAC80"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2:00 pm - 3:00 pm </w:t>
      </w:r>
      <w:r w:rsidRPr="00FB2AAF">
        <w:rPr>
          <w:rStyle w:val="eop"/>
        </w:rPr>
        <w:t> </w:t>
      </w:r>
    </w:p>
    <w:p w14:paraId="4598D303"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The Diversity Partners Project at Cornell</w:t>
      </w:r>
      <w:r w:rsidRPr="00FB2AAF">
        <w:rPr>
          <w:rStyle w:val="eop"/>
        </w:rPr>
        <w:t> </w:t>
      </w:r>
    </w:p>
    <w:p w14:paraId="12E3E28C"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i/>
          <w:iCs/>
        </w:rPr>
        <w:t>Wendy Strobel-Gower - K. Lisa Yang and Hock E. Tan Institute on Employment and Disability, ILR School, Cornell University</w:t>
      </w:r>
      <w:r w:rsidRPr="00FB2AAF">
        <w:rPr>
          <w:rStyle w:val="eop"/>
        </w:rPr>
        <w:t> </w:t>
      </w:r>
    </w:p>
    <w:p w14:paraId="4B76E123"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 = =</w:t>
      </w:r>
      <w:r w:rsidRPr="00FB2AAF">
        <w:rPr>
          <w:rStyle w:val="eop"/>
        </w:rPr>
        <w:t> </w:t>
      </w:r>
    </w:p>
    <w:p w14:paraId="2AA7D21C" w14:textId="339B2409"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xml:space="preserve">Job Developers, Employment Specialists, Workforce Development staff and others in both the public and private sector who connect people with disabilities to jobs are the "bridge" between labor supply and demand. In order to serve as an effective bridge, these professionals must form partnerships with employers. A partnership is an arrangement where parties agree to cooperate to advance mutual interests. Ideally, the approach to employers shouldn’t just be about making a single placement, it should also be about understanding and meeting the needs of the employer in order to establish </w:t>
      </w:r>
      <w:r w:rsidR="00813646">
        <w:rPr>
          <w:rStyle w:val="normaltextrun"/>
          <w:rFonts w:eastAsiaTheme="majorEastAsia"/>
        </w:rPr>
        <w:t>a l</w:t>
      </w:r>
      <w:r w:rsidRPr="00FB2AAF">
        <w:rPr>
          <w:rStyle w:val="normaltextrun"/>
          <w:rFonts w:eastAsiaTheme="majorEastAsia"/>
        </w:rPr>
        <w:t>ong-term partnership. Diversity Partners is a combination of both facilitated training and consultation, and online learning modules, that can help professionals find better employment opportunities for people with disabilities through improved business relationships. Diversity Partners: http://buildingdiversitypartners.org</w:t>
      </w:r>
      <w:r w:rsidRPr="00FB2AAF">
        <w:rPr>
          <w:rStyle w:val="eop"/>
        </w:rPr>
        <w:t> </w:t>
      </w:r>
    </w:p>
    <w:p w14:paraId="60E88133" w14:textId="77777777" w:rsidR="006D0E3E" w:rsidRPr="00FB2AAF" w:rsidRDefault="006D0E3E" w:rsidP="006D0E3E">
      <w:pPr>
        <w:pStyle w:val="paragraph"/>
        <w:spacing w:before="0" w:beforeAutospacing="0" w:after="0" w:afterAutospacing="0"/>
        <w:textAlignment w:val="baseline"/>
        <w:rPr>
          <w:rStyle w:val="pagebreaktextspan"/>
          <w:color w:val="666666"/>
          <w:shd w:val="clear" w:color="auto" w:fill="FFFFFF"/>
        </w:rPr>
      </w:pPr>
    </w:p>
    <w:p w14:paraId="06900866" w14:textId="21DAC5F1"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3:15 pm - 4:30 pm </w:t>
      </w:r>
      <w:r w:rsidRPr="00FB2AAF">
        <w:rPr>
          <w:rStyle w:val="eop"/>
        </w:rPr>
        <w:t> </w:t>
      </w:r>
    </w:p>
    <w:p w14:paraId="5E9EEE0C"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b/>
          <w:bCs/>
        </w:rPr>
        <w:t>National Employment Team Members: Supporting Vocational Rehabilitation's Outreach to Businesses</w:t>
      </w:r>
      <w:r w:rsidRPr="00FB2AAF">
        <w:rPr>
          <w:rStyle w:val="eop"/>
        </w:rPr>
        <w:t> </w:t>
      </w:r>
    </w:p>
    <w:p w14:paraId="121F2DA7"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i/>
          <w:iCs/>
        </w:rPr>
        <w:t>Kathleen M. Murphy - KTER Center; Amber Brown - Virginia Commonwealth University</w:t>
      </w:r>
      <w:r w:rsidRPr="00FB2AAF">
        <w:rPr>
          <w:rStyle w:val="eop"/>
        </w:rPr>
        <w:t> </w:t>
      </w:r>
    </w:p>
    <w:p w14:paraId="5127080E"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 = = =</w:t>
      </w:r>
      <w:r w:rsidRPr="00FB2AAF">
        <w:rPr>
          <w:rStyle w:val="eop"/>
        </w:rPr>
        <w:t> </w:t>
      </w:r>
    </w:p>
    <w:p w14:paraId="616CD740" w14:textId="77777777" w:rsidR="006D0E3E" w:rsidRPr="00FB2AAF" w:rsidRDefault="006D0E3E" w:rsidP="006D0E3E">
      <w:pPr>
        <w:pStyle w:val="paragraph"/>
        <w:spacing w:before="0" w:beforeAutospacing="0" w:after="0" w:afterAutospacing="0"/>
        <w:textAlignment w:val="baseline"/>
      </w:pPr>
      <w:r w:rsidRPr="00FB2AAF">
        <w:rPr>
          <w:rStyle w:val="normaltextrun"/>
          <w:rFonts w:eastAsiaTheme="majorEastAsia"/>
        </w:rPr>
        <w:t>This presentation will summarize results from the KTER Center's research with members of the Council on State Administrators on Vocational Rehabilitation’s National Employment Team (the "NET"). KTER conducted a training needs assessment and scoping review on studies of efforts vocational rehabilitation has made to reach out to business. Their findings informed a training and follow-up support for NET members on how to function as knowledge brokers in their domains to raise awareness among other staff and employers about how vocational rehabilitation can support the needs of business.</w:t>
      </w:r>
      <w:r w:rsidRPr="00FB2AAF">
        <w:rPr>
          <w:rStyle w:val="eop"/>
        </w:rPr>
        <w:t> </w:t>
      </w:r>
    </w:p>
    <w:p w14:paraId="278AAE1C"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0E462551"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3412504B" w14:textId="77777777" w:rsidR="006D0E3E" w:rsidRPr="00FB2AAF" w:rsidRDefault="006D0E3E" w:rsidP="006D0E3E">
      <w:pPr>
        <w:pStyle w:val="paragraph"/>
        <w:spacing w:before="0" w:beforeAutospacing="0" w:after="0" w:afterAutospacing="0"/>
        <w:textAlignment w:val="baseline"/>
      </w:pPr>
      <w:r w:rsidRPr="00FB2AAF">
        <w:rPr>
          <w:rStyle w:val="eop"/>
        </w:rPr>
        <w:t> </w:t>
      </w:r>
    </w:p>
    <w:p w14:paraId="632C86C1" w14:textId="452D5CD4" w:rsidR="00564117" w:rsidRPr="005A098E" w:rsidRDefault="00AF7622" w:rsidP="005A098E">
      <w:pPr>
        <w:rPr>
          <w:rFonts w:ascii="Times New Roman" w:eastAsia="Times New Roman" w:hAnsi="Times New Roman" w:cs="Times New Roman"/>
          <w:b/>
          <w:bCs/>
          <w:color w:val="000000"/>
          <w:sz w:val="20"/>
          <w:szCs w:val="20"/>
        </w:rPr>
      </w:pPr>
      <w:r w:rsidRPr="00FB2AAF">
        <w:rPr>
          <w:rFonts w:ascii="Times New Roman" w:hAnsi="Times New Roman" w:cs="Times New Roman"/>
          <w:b/>
          <w:bCs/>
          <w:sz w:val="24"/>
          <w:szCs w:val="24"/>
        </w:rPr>
        <w:br w:type="page"/>
      </w:r>
      <w:bookmarkStart w:id="7" w:name="_Hlk22116888"/>
    </w:p>
    <w:p w14:paraId="58F5CBDA" w14:textId="28069261" w:rsidR="000E05DC" w:rsidRPr="00FB2AAF" w:rsidRDefault="000E05DC" w:rsidP="00813646">
      <w:pPr>
        <w:shd w:val="clear" w:color="auto" w:fill="FFFFFF"/>
        <w:spacing w:before="100" w:beforeAutospacing="1" w:after="120" w:line="240" w:lineRule="auto"/>
        <w:jc w:val="center"/>
        <w:rPr>
          <w:rFonts w:ascii="Times New Roman" w:eastAsia="Times New Roman" w:hAnsi="Times New Roman" w:cs="Times New Roman"/>
          <w:b/>
          <w:bCs/>
          <w:color w:val="000000"/>
          <w:sz w:val="24"/>
          <w:szCs w:val="24"/>
        </w:rPr>
      </w:pPr>
      <w:r w:rsidRPr="00FB2AAF">
        <w:rPr>
          <w:rFonts w:ascii="Times New Roman" w:eastAsia="Times New Roman" w:hAnsi="Times New Roman" w:cs="Times New Roman"/>
          <w:b/>
          <w:bCs/>
          <w:color w:val="000000"/>
          <w:sz w:val="24"/>
          <w:szCs w:val="24"/>
        </w:rPr>
        <w:lastRenderedPageBreak/>
        <w:t>KTER</w:t>
      </w:r>
      <w:r w:rsidR="0021736D" w:rsidRPr="00FB2AAF">
        <w:rPr>
          <w:rFonts w:ascii="Times New Roman" w:eastAsia="Times New Roman" w:hAnsi="Times New Roman" w:cs="Times New Roman"/>
          <w:b/>
          <w:bCs/>
          <w:color w:val="000000"/>
          <w:sz w:val="24"/>
          <w:szCs w:val="24"/>
        </w:rPr>
        <w:t>’s</w:t>
      </w:r>
      <w:r w:rsidRPr="00FB2AAF">
        <w:rPr>
          <w:rFonts w:ascii="Times New Roman" w:eastAsia="Times New Roman" w:hAnsi="Times New Roman" w:cs="Times New Roman"/>
          <w:b/>
          <w:bCs/>
          <w:color w:val="000000"/>
          <w:sz w:val="24"/>
          <w:szCs w:val="24"/>
        </w:rPr>
        <w:t xml:space="preserve"> Technical Working Groups</w:t>
      </w:r>
    </w:p>
    <w:bookmarkEnd w:id="7"/>
    <w:p w14:paraId="497F564B" w14:textId="00ABCE1C" w:rsidR="000E05DC" w:rsidRPr="00FB2AAF" w:rsidRDefault="000E05DC" w:rsidP="000E05DC">
      <w:pPr>
        <w:shd w:val="clear" w:color="auto" w:fill="FFFFFF"/>
        <w:spacing w:before="100" w:beforeAutospacing="1" w:after="120" w:line="240" w:lineRule="auto"/>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T</w:t>
      </w:r>
      <w:r w:rsidR="00ED5D7A" w:rsidRPr="00FB2AAF">
        <w:rPr>
          <w:rFonts w:ascii="Times New Roman" w:eastAsia="Times New Roman" w:hAnsi="Times New Roman" w:cs="Times New Roman"/>
          <w:color w:val="000000"/>
          <w:sz w:val="24"/>
          <w:szCs w:val="24"/>
        </w:rPr>
        <w:t>hree</w:t>
      </w:r>
      <w:r w:rsidRPr="00FB2AAF">
        <w:rPr>
          <w:rFonts w:ascii="Times New Roman" w:eastAsia="Times New Roman" w:hAnsi="Times New Roman" w:cs="Times New Roman"/>
          <w:color w:val="000000"/>
          <w:sz w:val="24"/>
          <w:szCs w:val="24"/>
        </w:rPr>
        <w:t xml:space="preserve"> </w:t>
      </w:r>
      <w:r w:rsidR="00097CD2" w:rsidRPr="00FB2AAF">
        <w:rPr>
          <w:rFonts w:ascii="Times New Roman" w:eastAsia="Times New Roman" w:hAnsi="Times New Roman" w:cs="Times New Roman"/>
          <w:color w:val="000000"/>
          <w:sz w:val="24"/>
          <w:szCs w:val="24"/>
        </w:rPr>
        <w:t xml:space="preserve">Technical Working Groups (TWGs) </w:t>
      </w:r>
      <w:r w:rsidRPr="00FB2AAF">
        <w:rPr>
          <w:rFonts w:ascii="Times New Roman" w:eastAsia="Times New Roman" w:hAnsi="Times New Roman" w:cs="Times New Roman"/>
          <w:color w:val="000000"/>
          <w:sz w:val="24"/>
          <w:szCs w:val="24"/>
        </w:rPr>
        <w:t>support</w:t>
      </w:r>
      <w:r w:rsidR="00ED5D7A" w:rsidRPr="00FB2AAF">
        <w:rPr>
          <w:rFonts w:ascii="Times New Roman" w:eastAsia="Times New Roman" w:hAnsi="Times New Roman" w:cs="Times New Roman"/>
          <w:color w:val="000000"/>
          <w:sz w:val="24"/>
          <w:szCs w:val="24"/>
        </w:rPr>
        <w:t xml:space="preserve"> the</w:t>
      </w:r>
      <w:r w:rsidRPr="00FB2AAF">
        <w:rPr>
          <w:rFonts w:ascii="Times New Roman" w:eastAsia="Times New Roman" w:hAnsi="Times New Roman" w:cs="Times New Roman"/>
          <w:color w:val="000000"/>
          <w:sz w:val="24"/>
          <w:szCs w:val="24"/>
        </w:rPr>
        <w:t xml:space="preserve"> KTER Center by:</w:t>
      </w:r>
    </w:p>
    <w:p w14:paraId="6AA5F724" w14:textId="77777777" w:rsidR="000E05DC" w:rsidRPr="00FB2AAF" w:rsidRDefault="000E05DC" w:rsidP="000E05DC">
      <w:pPr>
        <w:pStyle w:val="ListParagraph"/>
        <w:numPr>
          <w:ilvl w:val="0"/>
          <w:numId w:val="2"/>
        </w:numPr>
        <w:shd w:val="clear" w:color="auto" w:fill="FFFFFF"/>
        <w:spacing w:before="100" w:beforeAutospacing="1" w:after="120" w:line="240" w:lineRule="auto"/>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g</w:t>
      </w:r>
      <w:r w:rsidR="00097CD2" w:rsidRPr="00FB2AAF">
        <w:rPr>
          <w:rFonts w:ascii="Times New Roman" w:eastAsia="Times New Roman" w:hAnsi="Times New Roman" w:cs="Times New Roman"/>
          <w:color w:val="000000"/>
          <w:sz w:val="24"/>
          <w:szCs w:val="24"/>
        </w:rPr>
        <w:t>uid</w:t>
      </w:r>
      <w:r w:rsidRPr="00FB2AAF">
        <w:rPr>
          <w:rFonts w:ascii="Times New Roman" w:eastAsia="Times New Roman" w:hAnsi="Times New Roman" w:cs="Times New Roman"/>
          <w:color w:val="000000"/>
          <w:sz w:val="24"/>
          <w:szCs w:val="24"/>
        </w:rPr>
        <w:t xml:space="preserve">ing </w:t>
      </w:r>
      <w:r w:rsidR="00097CD2" w:rsidRPr="00FB2AAF">
        <w:rPr>
          <w:rFonts w:ascii="Times New Roman" w:eastAsia="Times New Roman" w:hAnsi="Times New Roman" w:cs="Times New Roman"/>
          <w:color w:val="000000"/>
          <w:sz w:val="24"/>
          <w:szCs w:val="24"/>
        </w:rPr>
        <w:t>research activities</w:t>
      </w:r>
    </w:p>
    <w:p w14:paraId="2857DE32" w14:textId="77777777" w:rsidR="000E05DC" w:rsidRPr="00FB2AAF" w:rsidRDefault="000E05DC" w:rsidP="000E05DC">
      <w:pPr>
        <w:pStyle w:val="ListParagraph"/>
        <w:numPr>
          <w:ilvl w:val="0"/>
          <w:numId w:val="2"/>
        </w:numPr>
        <w:shd w:val="clear" w:color="auto" w:fill="FFFFFF"/>
        <w:spacing w:before="100" w:beforeAutospacing="1" w:after="120" w:line="240" w:lineRule="auto"/>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helping to</w:t>
      </w:r>
      <w:r w:rsidR="00097CD2" w:rsidRPr="00FB2AAF">
        <w:rPr>
          <w:rFonts w:ascii="Times New Roman" w:eastAsia="Times New Roman" w:hAnsi="Times New Roman" w:cs="Times New Roman"/>
          <w:color w:val="000000"/>
          <w:sz w:val="24"/>
          <w:szCs w:val="24"/>
        </w:rPr>
        <w:t xml:space="preserve"> recruit study participants</w:t>
      </w:r>
    </w:p>
    <w:p w14:paraId="71929725" w14:textId="77777777" w:rsidR="000E05DC" w:rsidRPr="00FB2AAF" w:rsidRDefault="00097CD2" w:rsidP="000E05DC">
      <w:pPr>
        <w:pStyle w:val="ListParagraph"/>
        <w:numPr>
          <w:ilvl w:val="0"/>
          <w:numId w:val="2"/>
        </w:numPr>
        <w:shd w:val="clear" w:color="auto" w:fill="FFFFFF"/>
        <w:spacing w:before="100" w:beforeAutospacing="1" w:after="120" w:line="240" w:lineRule="auto"/>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develop</w:t>
      </w:r>
      <w:r w:rsidR="000E05DC" w:rsidRPr="00FB2AAF">
        <w:rPr>
          <w:rFonts w:ascii="Times New Roman" w:eastAsia="Times New Roman" w:hAnsi="Times New Roman" w:cs="Times New Roman"/>
          <w:color w:val="000000"/>
          <w:sz w:val="24"/>
          <w:szCs w:val="24"/>
        </w:rPr>
        <w:t>ing</w:t>
      </w:r>
      <w:r w:rsidRPr="00FB2AAF">
        <w:rPr>
          <w:rFonts w:ascii="Times New Roman" w:eastAsia="Times New Roman" w:hAnsi="Times New Roman" w:cs="Times New Roman"/>
          <w:color w:val="000000"/>
          <w:sz w:val="24"/>
          <w:szCs w:val="24"/>
        </w:rPr>
        <w:t xml:space="preserve"> instruments and protocols</w:t>
      </w:r>
    </w:p>
    <w:p w14:paraId="62D4AEE7" w14:textId="77777777" w:rsidR="000E05DC" w:rsidRPr="00FB2AAF" w:rsidRDefault="00097CD2" w:rsidP="000E05DC">
      <w:pPr>
        <w:pStyle w:val="ListParagraph"/>
        <w:numPr>
          <w:ilvl w:val="0"/>
          <w:numId w:val="2"/>
        </w:numPr>
        <w:shd w:val="clear" w:color="auto" w:fill="FFFFFF"/>
        <w:spacing w:before="100" w:beforeAutospacing="1" w:after="120" w:line="240" w:lineRule="auto"/>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participat</w:t>
      </w:r>
      <w:r w:rsidR="000E05DC" w:rsidRPr="00FB2AAF">
        <w:rPr>
          <w:rFonts w:ascii="Times New Roman" w:eastAsia="Times New Roman" w:hAnsi="Times New Roman" w:cs="Times New Roman"/>
          <w:color w:val="000000"/>
          <w:sz w:val="24"/>
          <w:szCs w:val="24"/>
        </w:rPr>
        <w:t>ing</w:t>
      </w:r>
      <w:r w:rsidRPr="00FB2AAF">
        <w:rPr>
          <w:rFonts w:ascii="Times New Roman" w:eastAsia="Times New Roman" w:hAnsi="Times New Roman" w:cs="Times New Roman"/>
          <w:color w:val="000000"/>
          <w:sz w:val="24"/>
          <w:szCs w:val="24"/>
        </w:rPr>
        <w:t xml:space="preserve"> in webcasts</w:t>
      </w:r>
      <w:r w:rsidR="000E05DC" w:rsidRPr="00FB2AAF">
        <w:rPr>
          <w:rFonts w:ascii="Times New Roman" w:eastAsia="Times New Roman" w:hAnsi="Times New Roman" w:cs="Times New Roman"/>
          <w:color w:val="000000"/>
          <w:sz w:val="24"/>
          <w:szCs w:val="24"/>
        </w:rPr>
        <w:t xml:space="preserve"> and </w:t>
      </w:r>
    </w:p>
    <w:p w14:paraId="59655A6F" w14:textId="716E984F" w:rsidR="000E05DC" w:rsidRPr="00FB2AAF" w:rsidRDefault="00097CD2" w:rsidP="000E05DC">
      <w:pPr>
        <w:pStyle w:val="ListParagraph"/>
        <w:numPr>
          <w:ilvl w:val="0"/>
          <w:numId w:val="2"/>
        </w:numPr>
        <w:shd w:val="clear" w:color="auto" w:fill="FFFFFF"/>
        <w:spacing w:before="100" w:beforeAutospacing="1" w:after="120" w:line="240" w:lineRule="auto"/>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promot</w:t>
      </w:r>
      <w:r w:rsidR="000E05DC" w:rsidRPr="00FB2AAF">
        <w:rPr>
          <w:rFonts w:ascii="Times New Roman" w:eastAsia="Times New Roman" w:hAnsi="Times New Roman" w:cs="Times New Roman"/>
          <w:color w:val="000000"/>
          <w:sz w:val="24"/>
          <w:szCs w:val="24"/>
        </w:rPr>
        <w:t>ing</w:t>
      </w:r>
      <w:r w:rsidRPr="00FB2AAF">
        <w:rPr>
          <w:rFonts w:ascii="Times New Roman" w:eastAsia="Times New Roman" w:hAnsi="Times New Roman" w:cs="Times New Roman"/>
          <w:color w:val="000000"/>
          <w:sz w:val="24"/>
          <w:szCs w:val="24"/>
        </w:rPr>
        <w:t xml:space="preserve"> KTER Center’s products to partners </w:t>
      </w:r>
      <w:r w:rsidR="000E05DC" w:rsidRPr="00FB2AAF">
        <w:rPr>
          <w:rFonts w:ascii="Times New Roman" w:eastAsia="Times New Roman" w:hAnsi="Times New Roman" w:cs="Times New Roman"/>
          <w:color w:val="000000"/>
          <w:sz w:val="24"/>
          <w:szCs w:val="24"/>
        </w:rPr>
        <w:t>and</w:t>
      </w:r>
      <w:r w:rsidRPr="00FB2AAF">
        <w:rPr>
          <w:rFonts w:ascii="Times New Roman" w:eastAsia="Times New Roman" w:hAnsi="Times New Roman" w:cs="Times New Roman"/>
          <w:color w:val="000000"/>
          <w:sz w:val="24"/>
          <w:szCs w:val="24"/>
        </w:rPr>
        <w:t xml:space="preserve"> stakeholders</w:t>
      </w:r>
    </w:p>
    <w:p w14:paraId="4593D3D5" w14:textId="3F3943A6" w:rsidR="000E05DC" w:rsidRPr="00FB2AAF" w:rsidRDefault="00097CD2" w:rsidP="000E05DC">
      <w:pPr>
        <w:shd w:val="clear" w:color="auto" w:fill="FFFFFF"/>
        <w:spacing w:before="100" w:beforeAutospacing="1" w:after="120" w:line="240" w:lineRule="auto"/>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Members</w:t>
      </w:r>
      <w:r w:rsidR="000E05DC" w:rsidRPr="00FB2AAF">
        <w:rPr>
          <w:rFonts w:ascii="Times New Roman" w:eastAsia="Times New Roman" w:hAnsi="Times New Roman" w:cs="Times New Roman"/>
          <w:color w:val="000000"/>
          <w:sz w:val="24"/>
          <w:szCs w:val="24"/>
        </w:rPr>
        <w:t xml:space="preserve"> included d</w:t>
      </w:r>
      <w:r w:rsidRPr="00FB2AAF">
        <w:rPr>
          <w:rFonts w:ascii="Times New Roman" w:eastAsia="Times New Roman" w:hAnsi="Times New Roman" w:cs="Times New Roman"/>
          <w:color w:val="000000"/>
          <w:sz w:val="24"/>
          <w:szCs w:val="24"/>
        </w:rPr>
        <w:t>isability-oriented leaders, NIDILRR grantees, consumers who reflect the population, and individuals from the VR and employment communities</w:t>
      </w:r>
      <w:r w:rsidR="000E05DC" w:rsidRPr="00FB2AAF">
        <w:rPr>
          <w:rFonts w:ascii="Times New Roman" w:eastAsia="Times New Roman" w:hAnsi="Times New Roman" w:cs="Times New Roman"/>
          <w:color w:val="000000"/>
          <w:sz w:val="24"/>
          <w:szCs w:val="24"/>
        </w:rPr>
        <w:t>.</w:t>
      </w:r>
      <w:r w:rsidR="00747AB9" w:rsidRPr="00FB2AAF">
        <w:rPr>
          <w:rFonts w:ascii="Times New Roman" w:eastAsia="Times New Roman" w:hAnsi="Times New Roman" w:cs="Times New Roman"/>
          <w:color w:val="000000"/>
          <w:sz w:val="24"/>
          <w:szCs w:val="24"/>
        </w:rPr>
        <w:t xml:space="preserve"> </w:t>
      </w:r>
      <w:r w:rsidR="00040DF3">
        <w:rPr>
          <w:rFonts w:ascii="Times New Roman" w:eastAsia="Times New Roman" w:hAnsi="Times New Roman" w:cs="Times New Roman"/>
          <w:color w:val="000000"/>
          <w:sz w:val="24"/>
          <w:szCs w:val="24"/>
        </w:rPr>
        <w:t>For m</w:t>
      </w:r>
      <w:r w:rsidR="00040DF3" w:rsidRPr="00FB2AAF">
        <w:rPr>
          <w:rFonts w:ascii="Times New Roman" w:eastAsia="Times New Roman" w:hAnsi="Times New Roman" w:cs="Times New Roman"/>
          <w:color w:val="000000"/>
          <w:sz w:val="24"/>
          <w:szCs w:val="24"/>
        </w:rPr>
        <w:t xml:space="preserve">ore </w:t>
      </w:r>
      <w:r w:rsidR="00747AB9" w:rsidRPr="00FB2AAF">
        <w:rPr>
          <w:rFonts w:ascii="Times New Roman" w:eastAsia="Times New Roman" w:hAnsi="Times New Roman" w:cs="Times New Roman"/>
          <w:color w:val="000000"/>
          <w:sz w:val="24"/>
          <w:szCs w:val="24"/>
        </w:rPr>
        <w:t xml:space="preserve">information: </w:t>
      </w:r>
      <w:hyperlink r:id="rId35" w:history="1">
        <w:r w:rsidR="00747AB9" w:rsidRPr="00FB2AAF">
          <w:rPr>
            <w:rStyle w:val="Hyperlink"/>
            <w:rFonts w:ascii="Times New Roman" w:eastAsia="Times New Roman" w:hAnsi="Times New Roman" w:cs="Times New Roman"/>
            <w:sz w:val="24"/>
            <w:szCs w:val="24"/>
          </w:rPr>
          <w:t>https://kter.org/networking/technical-working-groups</w:t>
        </w:r>
      </w:hyperlink>
    </w:p>
    <w:p w14:paraId="5FF4F367" w14:textId="5AEA75AE" w:rsidR="000E05DC" w:rsidRPr="00FB2AAF" w:rsidRDefault="00B635BB" w:rsidP="000E05DC">
      <w:pPr>
        <w:shd w:val="clear" w:color="auto" w:fill="FFFFFF"/>
        <w:spacing w:before="100" w:beforeAutospacing="1" w:after="120" w:line="240" w:lineRule="auto"/>
        <w:rPr>
          <w:rFonts w:ascii="Times New Roman" w:eastAsia="Times New Roman" w:hAnsi="Times New Roman" w:cs="Times New Roman"/>
          <w:b/>
          <w:bCs/>
          <w:color w:val="000000"/>
          <w:sz w:val="24"/>
          <w:szCs w:val="24"/>
          <w:u w:val="single"/>
        </w:rPr>
      </w:pPr>
      <w:hyperlink r:id="rId36" w:history="1">
        <w:r w:rsidR="000E05DC" w:rsidRPr="00FB2AAF">
          <w:rPr>
            <w:rStyle w:val="Hyperlink"/>
            <w:rFonts w:ascii="Times New Roman" w:eastAsia="Times New Roman" w:hAnsi="Times New Roman" w:cs="Times New Roman"/>
            <w:b/>
            <w:bCs/>
            <w:sz w:val="24"/>
            <w:szCs w:val="24"/>
          </w:rPr>
          <w:t>Autism TWG Members</w:t>
        </w:r>
      </w:hyperlink>
      <w:r w:rsidR="000E05DC" w:rsidRPr="00FB2AAF">
        <w:rPr>
          <w:rFonts w:ascii="Times New Roman" w:eastAsia="Times New Roman" w:hAnsi="Times New Roman" w:cs="Times New Roman"/>
          <w:b/>
          <w:bCs/>
          <w:color w:val="000000"/>
          <w:sz w:val="24"/>
          <w:szCs w:val="24"/>
          <w:u w:val="single"/>
        </w:rPr>
        <w:t xml:space="preserve"> </w:t>
      </w:r>
    </w:p>
    <w:p w14:paraId="736F560C" w14:textId="094DDBFC" w:rsidR="000E05DC" w:rsidRPr="00FB2AAF" w:rsidRDefault="000E05DC" w:rsidP="00040DF3">
      <w:pPr>
        <w:pStyle w:val="ListParagraph"/>
        <w:numPr>
          <w:ilvl w:val="0"/>
          <w:numId w:val="35"/>
        </w:numPr>
        <w:shd w:val="clear" w:color="auto" w:fill="FFFFFF"/>
        <w:spacing w:before="100" w:beforeAutospacing="1"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Frank McCamant</w:t>
      </w:r>
      <w:r w:rsidR="00E06DAC">
        <w:rPr>
          <w:rFonts w:ascii="Times New Roman" w:eastAsia="Times New Roman" w:hAnsi="Times New Roman" w:cs="Times New Roman"/>
          <w:color w:val="000000"/>
          <w:sz w:val="24"/>
          <w:szCs w:val="24"/>
        </w:rPr>
        <w:t xml:space="preserve">. </w:t>
      </w:r>
      <w:r w:rsidRPr="00FB2AAF">
        <w:rPr>
          <w:rFonts w:ascii="Times New Roman" w:eastAsia="Times New Roman" w:hAnsi="Times New Roman" w:cs="Times New Roman"/>
          <w:color w:val="000000"/>
          <w:sz w:val="24"/>
          <w:szCs w:val="24"/>
        </w:rPr>
        <w:t>Texas Council on Autism and PDD</w:t>
      </w:r>
    </w:p>
    <w:p w14:paraId="1A764D41" w14:textId="0AFD0760" w:rsidR="000E05DC" w:rsidRPr="00FB2AAF" w:rsidRDefault="000E05DC" w:rsidP="005A098E">
      <w:pPr>
        <w:pStyle w:val="ListParagraph"/>
        <w:numPr>
          <w:ilvl w:val="0"/>
          <w:numId w:val="35"/>
        </w:numPr>
        <w:shd w:val="clear" w:color="auto" w:fill="FFFFFF"/>
        <w:spacing w:before="100" w:beforeAutospacing="1"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Carol Schall</w:t>
      </w:r>
      <w:r w:rsidR="00E06DAC">
        <w:rPr>
          <w:rFonts w:ascii="Times New Roman" w:eastAsia="Times New Roman" w:hAnsi="Times New Roman" w:cs="Times New Roman"/>
          <w:color w:val="000000"/>
          <w:sz w:val="24"/>
          <w:szCs w:val="24"/>
        </w:rPr>
        <w:t xml:space="preserve">, </w:t>
      </w:r>
      <w:r w:rsidRPr="00FB2AAF">
        <w:rPr>
          <w:rFonts w:ascii="Times New Roman" w:eastAsia="Times New Roman" w:hAnsi="Times New Roman" w:cs="Times New Roman"/>
          <w:color w:val="000000"/>
          <w:sz w:val="24"/>
          <w:szCs w:val="24"/>
        </w:rPr>
        <w:t xml:space="preserve">Co-Director of the Virginia Commonwealth University Autism Center for Excellence, Director of the Virginia Autism Resource Center </w:t>
      </w:r>
    </w:p>
    <w:p w14:paraId="7AAC8C97" w14:textId="2810A387" w:rsidR="000E05DC" w:rsidRPr="00FB2AAF" w:rsidRDefault="000E05DC" w:rsidP="005A098E">
      <w:pPr>
        <w:pStyle w:val="ListParagraph"/>
        <w:numPr>
          <w:ilvl w:val="0"/>
          <w:numId w:val="35"/>
        </w:numPr>
        <w:shd w:val="clear" w:color="auto" w:fill="FFFFFF"/>
        <w:spacing w:before="100" w:beforeAutospacing="1"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Stephen Shore</w:t>
      </w:r>
      <w:r w:rsidR="00E06DAC">
        <w:rPr>
          <w:rFonts w:ascii="Times New Roman" w:eastAsia="Times New Roman" w:hAnsi="Times New Roman" w:cs="Times New Roman"/>
          <w:color w:val="000000"/>
          <w:sz w:val="24"/>
          <w:szCs w:val="24"/>
        </w:rPr>
        <w:t xml:space="preserve">, </w:t>
      </w:r>
      <w:r w:rsidRPr="00FB2AAF">
        <w:rPr>
          <w:rFonts w:ascii="Times New Roman" w:eastAsia="Times New Roman" w:hAnsi="Times New Roman" w:cs="Times New Roman"/>
          <w:color w:val="000000"/>
          <w:sz w:val="24"/>
          <w:szCs w:val="24"/>
        </w:rPr>
        <w:t xml:space="preserve">President emeritus of the Asperger’s Association of New England, board member of Autism Speaks, the Autism Society, the Asperger Syndrome and High Functioning Autism Association, the US Autism and Asperger Association </w:t>
      </w:r>
    </w:p>
    <w:p w14:paraId="4E15AD0B" w14:textId="215E279E" w:rsidR="000E05DC" w:rsidRPr="00FB2AAF" w:rsidRDefault="000E05DC" w:rsidP="005A098E">
      <w:pPr>
        <w:pStyle w:val="ListParagraph"/>
        <w:numPr>
          <w:ilvl w:val="0"/>
          <w:numId w:val="35"/>
        </w:numPr>
        <w:shd w:val="clear" w:color="auto" w:fill="FFFFFF"/>
        <w:spacing w:before="100" w:beforeAutospacing="1"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James Williams</w:t>
      </w:r>
      <w:r w:rsidR="00E06DAC">
        <w:rPr>
          <w:rFonts w:ascii="Times New Roman" w:eastAsia="Times New Roman" w:hAnsi="Times New Roman" w:cs="Times New Roman"/>
          <w:color w:val="000000"/>
          <w:sz w:val="24"/>
          <w:szCs w:val="24"/>
        </w:rPr>
        <w:t xml:space="preserve">, </w:t>
      </w:r>
      <w:r w:rsidRPr="00FB2AAF">
        <w:rPr>
          <w:rFonts w:ascii="Times New Roman" w:eastAsia="Times New Roman" w:hAnsi="Times New Roman" w:cs="Times New Roman"/>
          <w:color w:val="000000"/>
          <w:sz w:val="24"/>
          <w:szCs w:val="24"/>
        </w:rPr>
        <w:t>Bloom Consulting, St. Edwards University, Certified Rehabilitation Counselor</w:t>
      </w:r>
    </w:p>
    <w:p w14:paraId="5344C9B5" w14:textId="7538DB4B" w:rsidR="000E05DC" w:rsidRPr="00FB2AAF" w:rsidRDefault="00B635BB" w:rsidP="000E05DC">
      <w:pPr>
        <w:shd w:val="clear" w:color="auto" w:fill="FFFFFF"/>
        <w:spacing w:before="100" w:beforeAutospacing="1" w:after="120" w:line="240" w:lineRule="auto"/>
        <w:rPr>
          <w:rFonts w:ascii="Times New Roman" w:eastAsia="Times New Roman" w:hAnsi="Times New Roman" w:cs="Times New Roman"/>
          <w:b/>
          <w:bCs/>
          <w:color w:val="000000"/>
          <w:sz w:val="24"/>
          <w:szCs w:val="24"/>
          <w:u w:val="single"/>
        </w:rPr>
      </w:pPr>
      <w:hyperlink r:id="rId37" w:history="1">
        <w:r w:rsidR="000E05DC" w:rsidRPr="00FB2AAF">
          <w:rPr>
            <w:rStyle w:val="Hyperlink"/>
            <w:rFonts w:ascii="Times New Roman" w:eastAsia="Times New Roman" w:hAnsi="Times New Roman" w:cs="Times New Roman"/>
            <w:b/>
            <w:bCs/>
            <w:sz w:val="24"/>
            <w:szCs w:val="24"/>
          </w:rPr>
          <w:t>Transition TWG Members</w:t>
        </w:r>
      </w:hyperlink>
    </w:p>
    <w:p w14:paraId="14665D0B" w14:textId="0D73A990" w:rsidR="00E06DAC" w:rsidRPr="00FB2AAF" w:rsidRDefault="00E06DAC" w:rsidP="00E06DAC">
      <w:pPr>
        <w:pStyle w:val="ListParagraph"/>
        <w:numPr>
          <w:ilvl w:val="0"/>
          <w:numId w:val="3"/>
        </w:numPr>
        <w:shd w:val="clear" w:color="auto" w:fill="FFFFFF"/>
        <w:spacing w:before="100" w:beforeAutospacing="1"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 xml:space="preserve">Dr. Teresa Grossi, </w:t>
      </w:r>
      <w:r w:rsidRPr="00FB2AAF">
        <w:rPr>
          <w:rFonts w:ascii="Times New Roman" w:eastAsia="Times New Roman" w:hAnsi="Times New Roman" w:cs="Times New Roman"/>
          <w:sz w:val="24"/>
          <w:szCs w:val="24"/>
        </w:rPr>
        <w:t>Director of Strategic Developments, Indiana Institute on Disability and Community, Indiana University</w:t>
      </w:r>
      <w:r w:rsidRPr="00FB2AAF">
        <w:rPr>
          <w:rFonts w:ascii="Times New Roman" w:eastAsia="Times New Roman" w:hAnsi="Times New Roman" w:cs="Times New Roman"/>
          <w:color w:val="000000"/>
          <w:sz w:val="24"/>
          <w:szCs w:val="24"/>
        </w:rPr>
        <w:t>; advisory board for the National Postsecondary Outcomes Center</w:t>
      </w:r>
      <w:r>
        <w:rPr>
          <w:rFonts w:ascii="Times New Roman" w:eastAsia="Times New Roman" w:hAnsi="Times New Roman" w:cs="Times New Roman"/>
          <w:color w:val="000000"/>
          <w:sz w:val="24"/>
          <w:szCs w:val="24"/>
        </w:rPr>
        <w:t xml:space="preserve">; </w:t>
      </w:r>
      <w:r w:rsidRPr="00FB2AAF">
        <w:rPr>
          <w:rFonts w:ascii="Times New Roman" w:eastAsia="Times New Roman" w:hAnsi="Times New Roman" w:cs="Times New Roman"/>
          <w:color w:val="000000"/>
          <w:sz w:val="24"/>
          <w:szCs w:val="24"/>
        </w:rPr>
        <w:t>external evaluator for the National Secondary Transition and Technical Assistance Center.</w:t>
      </w:r>
    </w:p>
    <w:p w14:paraId="360C2339" w14:textId="03F4EC25" w:rsidR="00E06DAC" w:rsidRPr="00FB2AAF" w:rsidRDefault="00E06DAC" w:rsidP="00E06DAC">
      <w:pPr>
        <w:pStyle w:val="ListParagraph"/>
        <w:numPr>
          <w:ilvl w:val="0"/>
          <w:numId w:val="3"/>
        </w:numPr>
        <w:shd w:val="clear" w:color="auto" w:fill="FFFFFF"/>
        <w:spacing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 xml:space="preserve">Dr. Marsha Langer Ellison, </w:t>
      </w:r>
      <w:r w:rsidR="00F72AFB">
        <w:rPr>
          <w:rFonts w:ascii="Times New Roman" w:eastAsia="Times New Roman" w:hAnsi="Times New Roman" w:cs="Times New Roman"/>
          <w:sz w:val="24"/>
          <w:szCs w:val="24"/>
        </w:rPr>
        <w:t xml:space="preserve">Deputy Director, </w:t>
      </w:r>
      <w:r w:rsidRPr="00FB2AAF">
        <w:rPr>
          <w:rFonts w:ascii="Times New Roman" w:eastAsia="Times New Roman" w:hAnsi="Times New Roman" w:cs="Times New Roman"/>
          <w:sz w:val="24"/>
          <w:szCs w:val="24"/>
        </w:rPr>
        <w:t>Transitions to Adulthood Center for Research</w:t>
      </w:r>
      <w:r>
        <w:rPr>
          <w:rFonts w:ascii="Times New Roman" w:eastAsia="Times New Roman" w:hAnsi="Times New Roman" w:cs="Times New Roman"/>
          <w:sz w:val="24"/>
          <w:szCs w:val="24"/>
        </w:rPr>
        <w:t>, University of Massachusetts Medical School</w:t>
      </w:r>
      <w:r w:rsidRPr="00FB2AAF">
        <w:rPr>
          <w:rFonts w:ascii="Times New Roman" w:eastAsia="Times New Roman" w:hAnsi="Times New Roman" w:cs="Times New Roman"/>
          <w:color w:val="000000"/>
          <w:sz w:val="24"/>
          <w:szCs w:val="24"/>
        </w:rPr>
        <w:t xml:space="preserve"> </w:t>
      </w:r>
    </w:p>
    <w:p w14:paraId="0AB00C57" w14:textId="5AF50E88" w:rsidR="00E06DAC" w:rsidRPr="00FB2AAF" w:rsidRDefault="00E06DAC" w:rsidP="00E06DAC">
      <w:pPr>
        <w:numPr>
          <w:ilvl w:val="0"/>
          <w:numId w:val="48"/>
        </w:numPr>
        <w:spacing w:after="120" w:line="240" w:lineRule="auto"/>
        <w:rPr>
          <w:rFonts w:ascii="Times New Roman" w:eastAsia="Times New Roman" w:hAnsi="Times New Roman" w:cs="Times New Roman"/>
          <w:sz w:val="24"/>
          <w:szCs w:val="24"/>
        </w:rPr>
      </w:pPr>
      <w:r w:rsidRPr="00FB2AAF">
        <w:rPr>
          <w:rFonts w:ascii="Times New Roman" w:eastAsia="Times New Roman" w:hAnsi="Times New Roman" w:cs="Times New Roman"/>
          <w:color w:val="000000"/>
          <w:sz w:val="24"/>
          <w:szCs w:val="24"/>
        </w:rPr>
        <w:t xml:space="preserve">Ms. Sandra Miller, </w:t>
      </w:r>
      <w:r w:rsidRPr="00FB2AAF">
        <w:rPr>
          <w:rFonts w:ascii="Times New Roman" w:eastAsia="Times New Roman" w:hAnsi="Times New Roman" w:cs="Times New Roman"/>
          <w:sz w:val="24"/>
          <w:szCs w:val="24"/>
        </w:rPr>
        <w:t>Deputy Director of the Division for the Visually Impaired (formerly Transition Coordinator, Div</w:t>
      </w:r>
      <w:r>
        <w:rPr>
          <w:rFonts w:ascii="Times New Roman" w:eastAsia="Times New Roman" w:hAnsi="Times New Roman" w:cs="Times New Roman"/>
          <w:sz w:val="24"/>
          <w:szCs w:val="24"/>
        </w:rPr>
        <w:t>ision</w:t>
      </w:r>
      <w:r w:rsidRPr="00FB2AAF">
        <w:rPr>
          <w:rFonts w:ascii="Times New Roman" w:eastAsia="Times New Roman" w:hAnsi="Times New Roman" w:cs="Times New Roman"/>
          <w:sz w:val="24"/>
          <w:szCs w:val="24"/>
        </w:rPr>
        <w:t xml:space="preserve"> of Vocational Rehabilitation), Delaware Health and Social Services</w:t>
      </w:r>
    </w:p>
    <w:p w14:paraId="1ED615C9" w14:textId="063B58E4" w:rsidR="00E06DAC" w:rsidRPr="00FB2AAF" w:rsidRDefault="00E06DAC" w:rsidP="00E06DAC">
      <w:pPr>
        <w:pStyle w:val="ListParagraph"/>
        <w:numPr>
          <w:ilvl w:val="0"/>
          <w:numId w:val="3"/>
        </w:numPr>
        <w:shd w:val="clear" w:color="auto" w:fill="FFFFFF"/>
        <w:spacing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Ms. Rachel Anderson, Workforce Innovation Technical Assistance Center (WINTAC)</w:t>
      </w:r>
      <w:r>
        <w:rPr>
          <w:rFonts w:ascii="Times New Roman" w:eastAsia="Times New Roman" w:hAnsi="Times New Roman" w:cs="Times New Roman"/>
          <w:color w:val="000000"/>
          <w:sz w:val="24"/>
          <w:szCs w:val="24"/>
        </w:rPr>
        <w:t>, Interwork Institute</w:t>
      </w:r>
    </w:p>
    <w:p w14:paraId="160E91FE" w14:textId="77777777" w:rsidR="00E06DAC" w:rsidRPr="00FB2AAF" w:rsidRDefault="00E06DAC" w:rsidP="00E06DAC">
      <w:pPr>
        <w:pStyle w:val="ListParagraph"/>
        <w:numPr>
          <w:ilvl w:val="0"/>
          <w:numId w:val="3"/>
        </w:numPr>
        <w:shd w:val="clear" w:color="auto" w:fill="FFFFFF"/>
        <w:spacing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Dr. Marcus Poppen</w:t>
      </w:r>
      <w:r>
        <w:rPr>
          <w:rFonts w:ascii="Times New Roman" w:eastAsia="Times New Roman" w:hAnsi="Times New Roman" w:cs="Times New Roman"/>
          <w:color w:val="000000"/>
          <w:sz w:val="24"/>
          <w:szCs w:val="24"/>
        </w:rPr>
        <w:t xml:space="preserve">, </w:t>
      </w:r>
      <w:r w:rsidRPr="00FB2AAF">
        <w:rPr>
          <w:rFonts w:ascii="Times New Roman" w:eastAsia="Times New Roman" w:hAnsi="Times New Roman" w:cs="Times New Roman"/>
          <w:color w:val="000000"/>
          <w:sz w:val="24"/>
          <w:szCs w:val="24"/>
        </w:rPr>
        <w:t>Assistant Professor, Special Education, Washington State University Pullman Campus</w:t>
      </w:r>
    </w:p>
    <w:p w14:paraId="17DDD028" w14:textId="12E4FF2A" w:rsidR="00040DF3" w:rsidRPr="005A098E" w:rsidRDefault="00B63306" w:rsidP="00B63306">
      <w:pPr>
        <w:rPr>
          <w:rFonts w:ascii="Times New Roman" w:eastAsia="Times New Roman" w:hAnsi="Times New Roman" w:cs="Times New Roman"/>
          <w:color w:val="000000"/>
          <w:sz w:val="20"/>
          <w:szCs w:val="20"/>
        </w:rPr>
      </w:pPr>
      <w:r w:rsidRPr="00FB2AAF">
        <w:rPr>
          <w:rFonts w:ascii="Times New Roman" w:eastAsia="Times New Roman" w:hAnsi="Times New Roman" w:cs="Times New Roman"/>
          <w:color w:val="000000"/>
          <w:sz w:val="24"/>
          <w:szCs w:val="24"/>
        </w:rPr>
        <w:br w:type="page"/>
      </w:r>
    </w:p>
    <w:p w14:paraId="6B88D412" w14:textId="77777777" w:rsidR="005A098E" w:rsidRPr="00D71C56" w:rsidRDefault="005A098E" w:rsidP="005A098E">
      <w:pPr>
        <w:rPr>
          <w:rFonts w:ascii="Times New Roman" w:hAnsi="Times New Roman" w:cs="Times New Roman"/>
          <w:sz w:val="20"/>
          <w:szCs w:val="20"/>
        </w:rPr>
      </w:pPr>
    </w:p>
    <w:p w14:paraId="3A12C8D7" w14:textId="4C587FC0" w:rsidR="00A82239" w:rsidRPr="00FB2AAF" w:rsidRDefault="00B635BB" w:rsidP="005A098E">
      <w:pPr>
        <w:rPr>
          <w:rFonts w:ascii="Times New Roman" w:eastAsia="Times New Roman" w:hAnsi="Times New Roman" w:cs="Times New Roman"/>
          <w:b/>
          <w:bCs/>
          <w:color w:val="000000"/>
          <w:sz w:val="24"/>
          <w:szCs w:val="24"/>
          <w:u w:val="single"/>
        </w:rPr>
      </w:pPr>
      <w:hyperlink r:id="rId38" w:history="1">
        <w:r w:rsidR="00ED5D7A" w:rsidRPr="00FB2AAF">
          <w:rPr>
            <w:rStyle w:val="Hyperlink"/>
            <w:rFonts w:ascii="Times New Roman" w:eastAsia="Times New Roman" w:hAnsi="Times New Roman" w:cs="Times New Roman"/>
            <w:b/>
            <w:bCs/>
            <w:sz w:val="24"/>
            <w:szCs w:val="24"/>
          </w:rPr>
          <w:t>Business T</w:t>
        </w:r>
        <w:r w:rsidR="00A82239" w:rsidRPr="00FB2AAF">
          <w:rPr>
            <w:rStyle w:val="Hyperlink"/>
            <w:rFonts w:ascii="Times New Roman" w:eastAsia="Times New Roman" w:hAnsi="Times New Roman" w:cs="Times New Roman"/>
            <w:b/>
            <w:bCs/>
            <w:sz w:val="24"/>
            <w:szCs w:val="24"/>
          </w:rPr>
          <w:t>WG</w:t>
        </w:r>
        <w:r w:rsidR="00ED5D7A" w:rsidRPr="00FB2AAF">
          <w:rPr>
            <w:rStyle w:val="Hyperlink"/>
            <w:rFonts w:ascii="Times New Roman" w:eastAsia="Times New Roman" w:hAnsi="Times New Roman" w:cs="Times New Roman"/>
            <w:b/>
            <w:bCs/>
            <w:sz w:val="24"/>
            <w:szCs w:val="24"/>
          </w:rPr>
          <w:t xml:space="preserve"> Members</w:t>
        </w:r>
      </w:hyperlink>
    </w:p>
    <w:p w14:paraId="6FD58518" w14:textId="21C09CA0" w:rsidR="00040DF3" w:rsidRPr="005A098E" w:rsidRDefault="00A82239" w:rsidP="005A098E">
      <w:pPr>
        <w:pStyle w:val="ListParagraph"/>
        <w:numPr>
          <w:ilvl w:val="0"/>
          <w:numId w:val="32"/>
        </w:numPr>
        <w:shd w:val="clear" w:color="auto" w:fill="FFFFFF"/>
        <w:spacing w:before="100" w:beforeAutospacing="1"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Kathe Matrone, PI, Northwest ADA Center, Director of the Center for Continuing Education in Rehabilitation, and Workforce Innovation Technical Assistance Center (WINTAC) affiliate</w:t>
      </w:r>
    </w:p>
    <w:p w14:paraId="1BC436A3" w14:textId="43D15572" w:rsidR="00A82239" w:rsidRPr="00FB2AAF" w:rsidRDefault="00A82239" w:rsidP="005A098E">
      <w:pPr>
        <w:pStyle w:val="ListParagraph"/>
        <w:numPr>
          <w:ilvl w:val="0"/>
          <w:numId w:val="32"/>
        </w:numPr>
        <w:shd w:val="clear" w:color="auto" w:fill="FFFFFF"/>
        <w:spacing w:before="100" w:beforeAutospacing="1"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John O’Neill, Director of Employment Research, Kessler Foundation</w:t>
      </w:r>
    </w:p>
    <w:p w14:paraId="723F5D6F" w14:textId="4069A3CB" w:rsidR="00A82239" w:rsidRPr="00FB2AAF" w:rsidRDefault="00A82239" w:rsidP="005A098E">
      <w:pPr>
        <w:pStyle w:val="ListParagraph"/>
        <w:numPr>
          <w:ilvl w:val="0"/>
          <w:numId w:val="32"/>
        </w:numPr>
        <w:shd w:val="clear" w:color="auto" w:fill="FFFFFF"/>
        <w:spacing w:before="100" w:beforeAutospacing="1" w:after="120" w:line="240" w:lineRule="auto"/>
        <w:contextualSpacing w:val="0"/>
        <w:rPr>
          <w:rFonts w:ascii="Times New Roman" w:eastAsia="Times New Roman" w:hAnsi="Times New Roman" w:cs="Times New Roman"/>
          <w:color w:val="000000"/>
          <w:sz w:val="24"/>
          <w:szCs w:val="24"/>
        </w:rPr>
      </w:pPr>
      <w:r w:rsidRPr="00FB2AAF">
        <w:rPr>
          <w:rFonts w:ascii="Times New Roman" w:eastAsia="Times New Roman" w:hAnsi="Times New Roman" w:cs="Times New Roman"/>
          <w:color w:val="000000"/>
          <w:sz w:val="24"/>
          <w:szCs w:val="24"/>
        </w:rPr>
        <w:t>Kathy West-Evans, Director of Business Relations, Council on State Administrators of Vocational Rehabilitation</w:t>
      </w:r>
    </w:p>
    <w:p w14:paraId="1146E620" w14:textId="3EE14AB5" w:rsidR="000E05DC" w:rsidRPr="00FB2AAF" w:rsidRDefault="00A82239" w:rsidP="005A098E">
      <w:pPr>
        <w:pStyle w:val="ListParagraph"/>
        <w:numPr>
          <w:ilvl w:val="0"/>
          <w:numId w:val="32"/>
        </w:numPr>
        <w:shd w:val="clear" w:color="auto" w:fill="FFFFFF" w:themeFill="background1"/>
        <w:spacing w:before="100" w:beforeAutospacing="1" w:after="120" w:line="240" w:lineRule="auto"/>
        <w:contextualSpacing w:val="0"/>
        <w:rPr>
          <w:rFonts w:ascii="Times New Roman" w:eastAsia="Times New Roman" w:hAnsi="Times New Roman" w:cs="Times New Roman"/>
          <w:color w:val="000000" w:themeColor="text1"/>
          <w:sz w:val="24"/>
          <w:szCs w:val="24"/>
        </w:rPr>
      </w:pPr>
      <w:r w:rsidRPr="00FB2AAF">
        <w:rPr>
          <w:rFonts w:ascii="Times New Roman" w:eastAsia="Times New Roman" w:hAnsi="Times New Roman" w:cs="Times New Roman"/>
          <w:color w:val="000000" w:themeColor="text1"/>
          <w:sz w:val="24"/>
          <w:szCs w:val="24"/>
        </w:rPr>
        <w:t>John Connelly, CSAVR Director, Research and Grants</w:t>
      </w:r>
    </w:p>
    <w:p w14:paraId="0A2764DC" w14:textId="77777777" w:rsidR="00355C96" w:rsidRPr="00FB2AAF" w:rsidRDefault="00355C96" w:rsidP="00355C96">
      <w:pPr>
        <w:rPr>
          <w:rFonts w:ascii="Times New Roman" w:hAnsi="Times New Roman" w:cs="Times New Roman"/>
          <w:sz w:val="24"/>
          <w:szCs w:val="24"/>
        </w:rPr>
      </w:pPr>
    </w:p>
    <w:p w14:paraId="2241532E" w14:textId="715E2741" w:rsidR="009650B0" w:rsidRPr="00FB2AAF" w:rsidRDefault="009650B0">
      <w:pPr>
        <w:rPr>
          <w:rFonts w:ascii="Times New Roman" w:eastAsia="Times New Roman" w:hAnsi="Times New Roman" w:cs="Times New Roman"/>
          <w:sz w:val="24"/>
          <w:szCs w:val="24"/>
        </w:rPr>
      </w:pPr>
      <w:r w:rsidRPr="00FB2AAF">
        <w:rPr>
          <w:rFonts w:ascii="Times New Roman" w:eastAsia="Times New Roman" w:hAnsi="Times New Roman" w:cs="Times New Roman"/>
          <w:sz w:val="24"/>
          <w:szCs w:val="24"/>
        </w:rPr>
        <w:br w:type="page"/>
      </w:r>
    </w:p>
    <w:p w14:paraId="7F22008A" w14:textId="77777777" w:rsidR="00813646" w:rsidRPr="00813646" w:rsidRDefault="00813646" w:rsidP="0021736D">
      <w:pPr>
        <w:shd w:val="clear" w:color="auto" w:fill="FFFFFF"/>
        <w:spacing w:before="100" w:beforeAutospacing="1" w:after="120" w:line="240" w:lineRule="auto"/>
        <w:jc w:val="center"/>
        <w:rPr>
          <w:rFonts w:ascii="Times New Roman" w:hAnsi="Times New Roman" w:cs="Times New Roman"/>
          <w:b/>
          <w:bCs/>
          <w:sz w:val="20"/>
          <w:szCs w:val="20"/>
        </w:rPr>
      </w:pPr>
    </w:p>
    <w:p w14:paraId="1DE8D7DA" w14:textId="3A8ED16A" w:rsidR="009650B0" w:rsidRPr="00FB2AAF" w:rsidRDefault="009650B0" w:rsidP="0021736D">
      <w:pPr>
        <w:shd w:val="clear" w:color="auto" w:fill="FFFFFF"/>
        <w:spacing w:before="100" w:beforeAutospacing="1" w:after="120" w:line="240" w:lineRule="auto"/>
        <w:jc w:val="center"/>
        <w:rPr>
          <w:rFonts w:ascii="Times New Roman" w:hAnsi="Times New Roman" w:cs="Times New Roman"/>
          <w:b/>
          <w:bCs/>
          <w:sz w:val="24"/>
          <w:szCs w:val="24"/>
        </w:rPr>
      </w:pPr>
      <w:r w:rsidRPr="00FB2AAF">
        <w:rPr>
          <w:rFonts w:ascii="Times New Roman" w:hAnsi="Times New Roman" w:cs="Times New Roman"/>
          <w:b/>
          <w:bCs/>
          <w:sz w:val="24"/>
          <w:szCs w:val="24"/>
        </w:rPr>
        <w:t xml:space="preserve">About </w:t>
      </w:r>
      <w:r w:rsidR="0021736D" w:rsidRPr="00FB2AAF">
        <w:rPr>
          <w:rFonts w:ascii="Times New Roman" w:hAnsi="Times New Roman" w:cs="Times New Roman"/>
          <w:b/>
          <w:bCs/>
          <w:sz w:val="24"/>
          <w:szCs w:val="24"/>
        </w:rPr>
        <w:t xml:space="preserve">the </w:t>
      </w:r>
      <w:r w:rsidRPr="00FB2AAF">
        <w:rPr>
          <w:rFonts w:ascii="Times New Roman" w:hAnsi="Times New Roman" w:cs="Times New Roman"/>
          <w:b/>
          <w:bCs/>
          <w:sz w:val="24"/>
          <w:szCs w:val="24"/>
        </w:rPr>
        <w:t>KTER Center</w:t>
      </w:r>
    </w:p>
    <w:p w14:paraId="08AD9014" w14:textId="77777777" w:rsidR="009650B0" w:rsidRPr="00FB2AAF" w:rsidRDefault="009650B0" w:rsidP="009650B0">
      <w:pPr>
        <w:shd w:val="clear" w:color="auto" w:fill="FFFFFF"/>
        <w:spacing w:before="100" w:beforeAutospacing="1" w:after="120" w:line="240" w:lineRule="auto"/>
        <w:ind w:left="403"/>
        <w:rPr>
          <w:rFonts w:ascii="Times New Roman" w:hAnsi="Times New Roman" w:cs="Times New Roman"/>
          <w:sz w:val="24"/>
          <w:szCs w:val="24"/>
        </w:rPr>
      </w:pPr>
      <w:r w:rsidRPr="00FB2AAF">
        <w:rPr>
          <w:rFonts w:ascii="Times New Roman" w:hAnsi="Times New Roman" w:cs="Times New Roman"/>
          <w:sz w:val="24"/>
          <w:szCs w:val="24"/>
        </w:rPr>
        <w:t xml:space="preserve">Funded by the National Institute on Disability, Independent Living, and Rehabilitation Research (NIDILRR), the Knowledge Translation for Employment Research Center (KTER Center) plays a critical role in developing and testing knowledge translation strategies designed to help vocational rehabilitation agencies and businesses find, understand, and use research related to employing people with disabilities. </w:t>
      </w:r>
    </w:p>
    <w:p w14:paraId="057D067E" w14:textId="77777777" w:rsidR="009650B0" w:rsidRPr="00FB2AAF" w:rsidRDefault="009650B0" w:rsidP="00564117">
      <w:pPr>
        <w:shd w:val="clear" w:color="auto" w:fill="FFFFFF"/>
        <w:spacing w:after="120" w:line="240" w:lineRule="auto"/>
        <w:ind w:left="403"/>
        <w:rPr>
          <w:rFonts w:ascii="Times New Roman" w:hAnsi="Times New Roman" w:cs="Times New Roman"/>
          <w:sz w:val="24"/>
          <w:szCs w:val="24"/>
        </w:rPr>
      </w:pPr>
      <w:r w:rsidRPr="00FB2AAF">
        <w:rPr>
          <w:rFonts w:ascii="Times New Roman" w:hAnsi="Times New Roman" w:cs="Times New Roman"/>
          <w:sz w:val="24"/>
          <w:szCs w:val="24"/>
        </w:rPr>
        <w:t>The Center’s goals are to increase:</w:t>
      </w:r>
    </w:p>
    <w:p w14:paraId="286EBE3B" w14:textId="77777777" w:rsidR="009650B0" w:rsidRPr="00FB2AAF" w:rsidRDefault="009650B0" w:rsidP="009650B0">
      <w:pPr>
        <w:pStyle w:val="ListParagraph"/>
        <w:numPr>
          <w:ilvl w:val="0"/>
          <w:numId w:val="4"/>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Knowledge of processes and practices that will lead to successful KT in the field of employment for individuals with disabilities</w:t>
      </w:r>
    </w:p>
    <w:p w14:paraId="3B84A896" w14:textId="77777777" w:rsidR="009650B0" w:rsidRPr="00FB2AAF" w:rsidRDefault="009650B0" w:rsidP="009650B0">
      <w:pPr>
        <w:pStyle w:val="ListParagraph"/>
        <w:numPr>
          <w:ilvl w:val="0"/>
          <w:numId w:val="4"/>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Adoption and use of relevant research findings funded by NIDILRR and other entities to improve employment of individuals with disabilities</w:t>
      </w:r>
    </w:p>
    <w:p w14:paraId="6B446372" w14:textId="77777777" w:rsidR="009650B0" w:rsidRPr="00FB2AAF" w:rsidRDefault="009650B0" w:rsidP="009650B0">
      <w:pPr>
        <w:pStyle w:val="ListParagraph"/>
        <w:numPr>
          <w:ilvl w:val="0"/>
          <w:numId w:val="4"/>
        </w:numPr>
        <w:shd w:val="clear" w:color="auto" w:fill="FFFFFF"/>
        <w:spacing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Capacity of NIDILRR's employment-focused grantees to plan and engage in KT activities</w:t>
      </w:r>
    </w:p>
    <w:p w14:paraId="39A80E44" w14:textId="77777777" w:rsidR="009650B0" w:rsidRPr="00FB2AAF" w:rsidRDefault="009650B0" w:rsidP="009650B0">
      <w:pPr>
        <w:shd w:val="clear" w:color="auto" w:fill="FFFFFF"/>
        <w:spacing w:after="120" w:line="240" w:lineRule="auto"/>
        <w:ind w:left="403"/>
        <w:rPr>
          <w:rFonts w:ascii="Times New Roman" w:hAnsi="Times New Roman" w:cs="Times New Roman"/>
          <w:sz w:val="24"/>
          <w:szCs w:val="24"/>
        </w:rPr>
      </w:pPr>
      <w:r w:rsidRPr="00FB2AAF">
        <w:rPr>
          <w:rFonts w:ascii="Times New Roman" w:hAnsi="Times New Roman" w:cs="Times New Roman"/>
          <w:sz w:val="24"/>
          <w:szCs w:val="24"/>
        </w:rPr>
        <w:t xml:space="preserve">The Center’s activities include: </w:t>
      </w:r>
    </w:p>
    <w:p w14:paraId="26091465" w14:textId="62735F75" w:rsidR="009650B0" w:rsidRDefault="00564117" w:rsidP="00813646">
      <w:pPr>
        <w:pStyle w:val="ListParagraph"/>
        <w:numPr>
          <w:ilvl w:val="0"/>
          <w:numId w:val="5"/>
        </w:numPr>
        <w:shd w:val="clear" w:color="auto" w:fill="FFFFFF"/>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Identifying areas in which stakeholders’ need for research-based knowledge are most pressing</w:t>
      </w:r>
    </w:p>
    <w:p w14:paraId="524CCF6A" w14:textId="13076ED1" w:rsidR="00564117" w:rsidRPr="00813646" w:rsidRDefault="00564117" w:rsidP="00564117">
      <w:pPr>
        <w:pStyle w:val="ListParagraph"/>
        <w:numPr>
          <w:ilvl w:val="0"/>
          <w:numId w:val="5"/>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Working with employment-focused NIDILRR grantees to identify research findings that can be used to improve employment outcomes for individuals with disabilities</w:t>
      </w:r>
    </w:p>
    <w:p w14:paraId="5763C328" w14:textId="38DE9208" w:rsidR="0021736D" w:rsidRPr="00FB2AAF" w:rsidRDefault="009650B0" w:rsidP="00564117">
      <w:pPr>
        <w:pStyle w:val="ListParagraph"/>
        <w:numPr>
          <w:ilvl w:val="0"/>
          <w:numId w:val="5"/>
        </w:numPr>
        <w:shd w:val="clear" w:color="auto" w:fill="FFFFFF"/>
        <w:spacing w:before="100" w:beforeAutospacing="1" w:after="120" w:line="240" w:lineRule="auto"/>
        <w:contextualSpacing w:val="0"/>
        <w:rPr>
          <w:rFonts w:ascii="Times New Roman" w:hAnsi="Times New Roman" w:cs="Times New Roman"/>
          <w:sz w:val="24"/>
          <w:szCs w:val="24"/>
        </w:rPr>
      </w:pPr>
      <w:r w:rsidRPr="00FB2AAF">
        <w:rPr>
          <w:rFonts w:ascii="Times New Roman" w:hAnsi="Times New Roman" w:cs="Times New Roman"/>
          <w:sz w:val="24"/>
          <w:szCs w:val="24"/>
        </w:rPr>
        <w:t>Investigating and promoting effective strategies to increase the appropriate use of the best available knowledge in the field</w:t>
      </w:r>
    </w:p>
    <w:p w14:paraId="6C542685" w14:textId="77777777" w:rsidR="0021736D" w:rsidRPr="00FB2AAF" w:rsidRDefault="0021736D" w:rsidP="009650B0">
      <w:pPr>
        <w:spacing w:after="0" w:line="240" w:lineRule="auto"/>
        <w:rPr>
          <w:rFonts w:ascii="Times New Roman" w:hAnsi="Times New Roman" w:cs="Times New Roman"/>
          <w:sz w:val="24"/>
          <w:szCs w:val="24"/>
        </w:rPr>
      </w:pPr>
      <w:bookmarkStart w:id="8" w:name="_Hlk22117351"/>
    </w:p>
    <w:p w14:paraId="18024297" w14:textId="4D951BB1" w:rsidR="009650B0" w:rsidRPr="00FB2AAF" w:rsidRDefault="009650B0" w:rsidP="009650B0">
      <w:pPr>
        <w:spacing w:after="0" w:line="240" w:lineRule="auto"/>
        <w:rPr>
          <w:rFonts w:ascii="Times New Roman" w:hAnsi="Times New Roman" w:cs="Times New Roman"/>
          <w:sz w:val="24"/>
          <w:szCs w:val="24"/>
        </w:rPr>
      </w:pPr>
      <w:r w:rsidRPr="00FB2AAF">
        <w:rPr>
          <w:rFonts w:ascii="Times New Roman" w:hAnsi="Times New Roman" w:cs="Times New Roman"/>
          <w:sz w:val="24"/>
          <w:szCs w:val="24"/>
        </w:rPr>
        <w:t>The KTER Center’s 2019 State of the Science Conference on Employment Research was developed under grant number 90DP0077 from the National Institute on Disability, Independent Living, and Rehabilitation Research (NIDILRR). NIDILRR is a Center within the Administration for Community Living (ACL), Department of Health and Human Services (HHS). The contents of this Conference do not necessarily represent the policy of NIDILRR, ACL, HHS, and you should not assume endorsement by the Federal Government.</w:t>
      </w:r>
    </w:p>
    <w:p w14:paraId="29C169FB" w14:textId="77777777" w:rsidR="009650B0" w:rsidRPr="00FB2AAF" w:rsidRDefault="009650B0" w:rsidP="0021736D">
      <w:pPr>
        <w:shd w:val="clear" w:color="auto" w:fill="FFFFFF"/>
        <w:spacing w:before="100" w:beforeAutospacing="1" w:after="120" w:line="240" w:lineRule="auto"/>
        <w:jc w:val="center"/>
        <w:rPr>
          <w:rFonts w:ascii="Times New Roman" w:hAnsi="Times New Roman" w:cs="Times New Roman"/>
          <w:sz w:val="24"/>
          <w:szCs w:val="24"/>
        </w:rPr>
      </w:pPr>
      <w:r w:rsidRPr="00FB2AAF">
        <w:rPr>
          <w:rFonts w:ascii="Times New Roman" w:hAnsi="Times New Roman" w:cs="Times New Roman"/>
          <w:sz w:val="24"/>
          <w:szCs w:val="24"/>
        </w:rPr>
        <w:t xml:space="preserve">For more information about KTER Center, please visit </w:t>
      </w:r>
      <w:hyperlink r:id="rId39" w:history="1">
        <w:r w:rsidRPr="00FB2AAF">
          <w:rPr>
            <w:rStyle w:val="Hyperlink"/>
            <w:rFonts w:ascii="Times New Roman" w:hAnsi="Times New Roman" w:cs="Times New Roman"/>
            <w:sz w:val="24"/>
            <w:szCs w:val="24"/>
          </w:rPr>
          <w:t>https://kter.org/</w:t>
        </w:r>
      </w:hyperlink>
    </w:p>
    <w:bookmarkEnd w:id="8"/>
    <w:p w14:paraId="4414CE37" w14:textId="05912A1C" w:rsidR="00215462" w:rsidRPr="00FB2AAF" w:rsidRDefault="00215462" w:rsidP="009650B0">
      <w:pPr>
        <w:rPr>
          <w:rFonts w:ascii="Times New Roman" w:hAnsi="Times New Roman" w:cs="Times New Roman"/>
          <w:sz w:val="24"/>
          <w:szCs w:val="24"/>
        </w:rPr>
      </w:pPr>
    </w:p>
    <w:sectPr w:rsidR="00215462" w:rsidRPr="00FB2AAF" w:rsidSect="00AB2091">
      <w:headerReference w:type="default" r:id="rId40"/>
      <w:footerReference w:type="even" r:id="rId41"/>
      <w:footerReference w:type="default" r:id="rId42"/>
      <w:headerReference w:type="first" r:id="rId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12A51" w14:textId="77777777" w:rsidR="00DB5D63" w:rsidRDefault="00DB5D63" w:rsidP="00A13AD4">
      <w:pPr>
        <w:spacing w:after="0" w:line="240" w:lineRule="auto"/>
      </w:pPr>
      <w:r>
        <w:separator/>
      </w:r>
    </w:p>
  </w:endnote>
  <w:endnote w:type="continuationSeparator" w:id="0">
    <w:p w14:paraId="43D9C751" w14:textId="77777777" w:rsidR="00DB5D63" w:rsidRDefault="00DB5D63" w:rsidP="00A13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2579485"/>
      <w:docPartObj>
        <w:docPartGallery w:val="Page Numbers (Bottom of Page)"/>
        <w:docPartUnique/>
      </w:docPartObj>
    </w:sdtPr>
    <w:sdtContent>
      <w:p w14:paraId="0BBBE0D2" w14:textId="12BCF86A" w:rsidR="00B635BB" w:rsidRDefault="00B635BB" w:rsidP="00004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4CF767" w14:textId="77777777" w:rsidR="00B635BB" w:rsidRDefault="00B635BB" w:rsidP="00AB20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44186147"/>
      <w:docPartObj>
        <w:docPartGallery w:val="Page Numbers (Bottom of Page)"/>
        <w:docPartUnique/>
      </w:docPartObj>
    </w:sdtPr>
    <w:sdtContent>
      <w:p w14:paraId="438628F1" w14:textId="5333C087" w:rsidR="00B635BB" w:rsidRDefault="00B635BB" w:rsidP="00004B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FEC9E6A" w14:textId="77777777" w:rsidR="00B635BB" w:rsidRDefault="00B635BB" w:rsidP="00AB20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32132" w14:textId="77777777" w:rsidR="00DB5D63" w:rsidRDefault="00DB5D63" w:rsidP="00A13AD4">
      <w:pPr>
        <w:spacing w:after="0" w:line="240" w:lineRule="auto"/>
      </w:pPr>
      <w:r>
        <w:separator/>
      </w:r>
    </w:p>
  </w:footnote>
  <w:footnote w:type="continuationSeparator" w:id="0">
    <w:p w14:paraId="1585F313" w14:textId="77777777" w:rsidR="00DB5D63" w:rsidRDefault="00DB5D63" w:rsidP="00A13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AB70B" w14:textId="71430F32" w:rsidR="00B635BB" w:rsidRDefault="00B635BB">
    <w:pPr>
      <w:pStyle w:val="Header"/>
    </w:pPr>
    <w:r w:rsidRPr="00A43ADC">
      <w:rPr>
        <w:noProof/>
      </w:rPr>
      <w:drawing>
        <wp:inline distT="0" distB="0" distL="0" distR="0" wp14:anchorId="34AAD9EB" wp14:editId="1976D461">
          <wp:extent cx="1419558" cy="40691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45207" cy="41426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85128" w14:textId="4E457E41" w:rsidR="00B635BB" w:rsidRPr="00E1446C" w:rsidRDefault="00B635BB" w:rsidP="00E1446C">
    <w:pPr>
      <w:pStyle w:val="Header"/>
    </w:pPr>
    <w:r w:rsidRPr="00A43ADC">
      <w:rPr>
        <w:noProof/>
      </w:rPr>
      <w:drawing>
        <wp:inline distT="0" distB="0" distL="0" distR="0" wp14:anchorId="5B096BD6" wp14:editId="137AE3FC">
          <wp:extent cx="1419558" cy="40691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45207" cy="4142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756A7"/>
    <w:multiLevelType w:val="hybridMultilevel"/>
    <w:tmpl w:val="1E924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B1CB9"/>
    <w:multiLevelType w:val="hybridMultilevel"/>
    <w:tmpl w:val="3CE6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03B14"/>
    <w:multiLevelType w:val="multilevel"/>
    <w:tmpl w:val="51BC00E2"/>
    <w:lvl w:ilvl="0">
      <w:start w:val="1"/>
      <w:numFmt w:val="bulle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1C7285"/>
    <w:multiLevelType w:val="hybridMultilevel"/>
    <w:tmpl w:val="741278A6"/>
    <w:lvl w:ilvl="0" w:tplc="02FCD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549B2"/>
    <w:multiLevelType w:val="hybridMultilevel"/>
    <w:tmpl w:val="EF8EC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83576"/>
    <w:multiLevelType w:val="multilevel"/>
    <w:tmpl w:val="402EA0D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DF686E"/>
    <w:multiLevelType w:val="multilevel"/>
    <w:tmpl w:val="286407EA"/>
    <w:lvl w:ilvl="0">
      <w:start w:val="1"/>
      <w:numFmt w:val="bullet"/>
      <w:lvlText w:val="o"/>
      <w:lvlJc w:val="left"/>
      <w:pPr>
        <w:ind w:left="144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50574C"/>
    <w:multiLevelType w:val="multilevel"/>
    <w:tmpl w:val="0B7AC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102967"/>
    <w:multiLevelType w:val="hybridMultilevel"/>
    <w:tmpl w:val="74CAC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56B7A"/>
    <w:multiLevelType w:val="multilevel"/>
    <w:tmpl w:val="0868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641C7"/>
    <w:multiLevelType w:val="multilevel"/>
    <w:tmpl w:val="9850D058"/>
    <w:lvl w:ilvl="0">
      <w:start w:val="1"/>
      <w:numFmt w:val="bullet"/>
      <w:lvlText w:val=""/>
      <w:lvlJc w:val="left"/>
      <w:pPr>
        <w:ind w:left="90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C5344D"/>
    <w:multiLevelType w:val="multilevel"/>
    <w:tmpl w:val="44C004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3503DF"/>
    <w:multiLevelType w:val="multilevel"/>
    <w:tmpl w:val="47F03A5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2A105622"/>
    <w:multiLevelType w:val="hybridMultilevel"/>
    <w:tmpl w:val="36D62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AD584D"/>
    <w:multiLevelType w:val="hybridMultilevel"/>
    <w:tmpl w:val="29AE8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63694"/>
    <w:multiLevelType w:val="hybridMultilevel"/>
    <w:tmpl w:val="DBFC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0095D"/>
    <w:multiLevelType w:val="hybridMultilevel"/>
    <w:tmpl w:val="7312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4C77E9"/>
    <w:multiLevelType w:val="hybridMultilevel"/>
    <w:tmpl w:val="E42634A6"/>
    <w:lvl w:ilvl="0" w:tplc="2A3EF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037044"/>
    <w:multiLevelType w:val="hybridMultilevel"/>
    <w:tmpl w:val="85242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DA5C84"/>
    <w:multiLevelType w:val="multilevel"/>
    <w:tmpl w:val="0D2CC7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15:restartNumberingAfterBreak="0">
    <w:nsid w:val="314559C1"/>
    <w:multiLevelType w:val="multilevel"/>
    <w:tmpl w:val="F54E71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1F70B65"/>
    <w:multiLevelType w:val="multilevel"/>
    <w:tmpl w:val="9646A9E0"/>
    <w:lvl w:ilvl="0">
      <w:start w:val="1"/>
      <w:numFmt w:val="bullet"/>
      <w:lvlText w:val=""/>
      <w:lvlJc w:val="left"/>
      <w:pPr>
        <w:ind w:left="90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3BA33CC"/>
    <w:multiLevelType w:val="hybridMultilevel"/>
    <w:tmpl w:val="A0020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2D5AB0"/>
    <w:multiLevelType w:val="hybridMultilevel"/>
    <w:tmpl w:val="D9CE5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9F2D54"/>
    <w:multiLevelType w:val="hybridMultilevel"/>
    <w:tmpl w:val="7CE85A42"/>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5" w15:restartNumberingAfterBreak="0">
    <w:nsid w:val="37876510"/>
    <w:multiLevelType w:val="hybridMultilevel"/>
    <w:tmpl w:val="E16C95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BE388C"/>
    <w:multiLevelType w:val="hybridMultilevel"/>
    <w:tmpl w:val="C6786E5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F565DD"/>
    <w:multiLevelType w:val="multilevel"/>
    <w:tmpl w:val="0D2C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8A04D4"/>
    <w:multiLevelType w:val="hybridMultilevel"/>
    <w:tmpl w:val="E478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6C6527"/>
    <w:multiLevelType w:val="hybridMultilevel"/>
    <w:tmpl w:val="8A12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245CD6"/>
    <w:multiLevelType w:val="hybridMultilevel"/>
    <w:tmpl w:val="746489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CAD55A5"/>
    <w:multiLevelType w:val="multilevel"/>
    <w:tmpl w:val="0D2C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0C29BF"/>
    <w:multiLevelType w:val="hybridMultilevel"/>
    <w:tmpl w:val="7928766E"/>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15:restartNumberingAfterBreak="0">
    <w:nsid w:val="52B1086C"/>
    <w:multiLevelType w:val="hybridMultilevel"/>
    <w:tmpl w:val="AFFE2A9E"/>
    <w:lvl w:ilvl="0" w:tplc="C44638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A57B2C"/>
    <w:multiLevelType w:val="hybridMultilevel"/>
    <w:tmpl w:val="3CD40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F358BD"/>
    <w:multiLevelType w:val="hybridMultilevel"/>
    <w:tmpl w:val="33D26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0A0C95"/>
    <w:multiLevelType w:val="hybridMultilevel"/>
    <w:tmpl w:val="D9CE5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8541B3"/>
    <w:multiLevelType w:val="multilevel"/>
    <w:tmpl w:val="48461596"/>
    <w:lvl w:ilvl="0">
      <w:start w:val="2"/>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38" w15:restartNumberingAfterBreak="0">
    <w:nsid w:val="666510A6"/>
    <w:multiLevelType w:val="hybridMultilevel"/>
    <w:tmpl w:val="04A22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7304DA"/>
    <w:multiLevelType w:val="hybridMultilevel"/>
    <w:tmpl w:val="A23A2A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82942FB"/>
    <w:multiLevelType w:val="multilevel"/>
    <w:tmpl w:val="B1FE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D11A7E"/>
    <w:multiLevelType w:val="hybridMultilevel"/>
    <w:tmpl w:val="2CFAF4E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2" w15:restartNumberingAfterBreak="0">
    <w:nsid w:val="70430478"/>
    <w:multiLevelType w:val="multilevel"/>
    <w:tmpl w:val="517A0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A076E2"/>
    <w:multiLevelType w:val="multilevel"/>
    <w:tmpl w:val="0BDC6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0CA3EB8"/>
    <w:multiLevelType w:val="hybridMultilevel"/>
    <w:tmpl w:val="C53AD3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8967460"/>
    <w:multiLevelType w:val="hybridMultilevel"/>
    <w:tmpl w:val="C08AE4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9FD2C85"/>
    <w:multiLevelType w:val="multilevel"/>
    <w:tmpl w:val="5356A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A043D1"/>
    <w:multiLevelType w:val="multilevel"/>
    <w:tmpl w:val="FB186F3C"/>
    <w:lvl w:ilvl="0">
      <w:start w:val="1"/>
      <w:numFmt w:val="decimal"/>
      <w:lvlText w:val="%1."/>
      <w:lvlJc w:val="left"/>
      <w:pPr>
        <w:tabs>
          <w:tab w:val="num" w:pos="3240"/>
        </w:tabs>
        <w:ind w:left="3240" w:hanging="360"/>
      </w:pPr>
    </w:lvl>
    <w:lvl w:ilvl="1" w:tentative="1">
      <w:start w:val="1"/>
      <w:numFmt w:val="decimal"/>
      <w:lvlText w:val="%2."/>
      <w:lvlJc w:val="left"/>
      <w:pPr>
        <w:tabs>
          <w:tab w:val="num" w:pos="3960"/>
        </w:tabs>
        <w:ind w:left="3960" w:hanging="360"/>
      </w:pPr>
    </w:lvl>
    <w:lvl w:ilvl="2" w:tentative="1">
      <w:start w:val="1"/>
      <w:numFmt w:val="decimal"/>
      <w:lvlText w:val="%3."/>
      <w:lvlJc w:val="left"/>
      <w:pPr>
        <w:tabs>
          <w:tab w:val="num" w:pos="4680"/>
        </w:tabs>
        <w:ind w:left="4680" w:hanging="360"/>
      </w:pPr>
    </w:lvl>
    <w:lvl w:ilvl="3" w:tentative="1">
      <w:start w:val="1"/>
      <w:numFmt w:val="decimal"/>
      <w:lvlText w:val="%4."/>
      <w:lvlJc w:val="left"/>
      <w:pPr>
        <w:tabs>
          <w:tab w:val="num" w:pos="5400"/>
        </w:tabs>
        <w:ind w:left="5400" w:hanging="360"/>
      </w:pPr>
    </w:lvl>
    <w:lvl w:ilvl="4" w:tentative="1">
      <w:start w:val="1"/>
      <w:numFmt w:val="decimal"/>
      <w:lvlText w:val="%5."/>
      <w:lvlJc w:val="left"/>
      <w:pPr>
        <w:tabs>
          <w:tab w:val="num" w:pos="6120"/>
        </w:tabs>
        <w:ind w:left="6120" w:hanging="360"/>
      </w:pPr>
    </w:lvl>
    <w:lvl w:ilvl="5" w:tentative="1">
      <w:start w:val="1"/>
      <w:numFmt w:val="decimal"/>
      <w:lvlText w:val="%6."/>
      <w:lvlJc w:val="left"/>
      <w:pPr>
        <w:tabs>
          <w:tab w:val="num" w:pos="6840"/>
        </w:tabs>
        <w:ind w:left="6840" w:hanging="360"/>
      </w:pPr>
    </w:lvl>
    <w:lvl w:ilvl="6" w:tentative="1">
      <w:start w:val="1"/>
      <w:numFmt w:val="decimal"/>
      <w:lvlText w:val="%7."/>
      <w:lvlJc w:val="left"/>
      <w:pPr>
        <w:tabs>
          <w:tab w:val="num" w:pos="7560"/>
        </w:tabs>
        <w:ind w:left="7560" w:hanging="360"/>
      </w:pPr>
    </w:lvl>
    <w:lvl w:ilvl="7" w:tentative="1">
      <w:start w:val="1"/>
      <w:numFmt w:val="decimal"/>
      <w:lvlText w:val="%8."/>
      <w:lvlJc w:val="left"/>
      <w:pPr>
        <w:tabs>
          <w:tab w:val="num" w:pos="8280"/>
        </w:tabs>
        <w:ind w:left="8280" w:hanging="360"/>
      </w:pPr>
    </w:lvl>
    <w:lvl w:ilvl="8" w:tentative="1">
      <w:start w:val="1"/>
      <w:numFmt w:val="decimal"/>
      <w:lvlText w:val="%9."/>
      <w:lvlJc w:val="left"/>
      <w:pPr>
        <w:tabs>
          <w:tab w:val="num" w:pos="9000"/>
        </w:tabs>
        <w:ind w:left="9000" w:hanging="360"/>
      </w:pPr>
    </w:lvl>
  </w:abstractNum>
  <w:abstractNum w:abstractNumId="48" w15:restartNumberingAfterBreak="0">
    <w:nsid w:val="7DB01338"/>
    <w:multiLevelType w:val="multilevel"/>
    <w:tmpl w:val="0D2CC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6A5F4A"/>
    <w:multiLevelType w:val="hybridMultilevel"/>
    <w:tmpl w:val="D8282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28"/>
  </w:num>
  <w:num w:numId="4">
    <w:abstractNumId w:val="41"/>
  </w:num>
  <w:num w:numId="5">
    <w:abstractNumId w:val="24"/>
  </w:num>
  <w:num w:numId="6">
    <w:abstractNumId w:val="18"/>
  </w:num>
  <w:num w:numId="7">
    <w:abstractNumId w:val="26"/>
  </w:num>
  <w:num w:numId="8">
    <w:abstractNumId w:val="47"/>
  </w:num>
  <w:num w:numId="9">
    <w:abstractNumId w:val="37"/>
  </w:num>
  <w:num w:numId="10">
    <w:abstractNumId w:val="11"/>
  </w:num>
  <w:num w:numId="11">
    <w:abstractNumId w:val="20"/>
  </w:num>
  <w:num w:numId="12">
    <w:abstractNumId w:val="30"/>
  </w:num>
  <w:num w:numId="13">
    <w:abstractNumId w:val="14"/>
  </w:num>
  <w:num w:numId="14">
    <w:abstractNumId w:val="29"/>
  </w:num>
  <w:num w:numId="15">
    <w:abstractNumId w:val="19"/>
  </w:num>
  <w:num w:numId="16">
    <w:abstractNumId w:val="31"/>
  </w:num>
  <w:num w:numId="17">
    <w:abstractNumId w:val="27"/>
  </w:num>
  <w:num w:numId="18">
    <w:abstractNumId w:val="10"/>
  </w:num>
  <w:num w:numId="19">
    <w:abstractNumId w:val="21"/>
  </w:num>
  <w:num w:numId="20">
    <w:abstractNumId w:val="48"/>
  </w:num>
  <w:num w:numId="21">
    <w:abstractNumId w:val="7"/>
  </w:num>
  <w:num w:numId="22">
    <w:abstractNumId w:val="42"/>
  </w:num>
  <w:num w:numId="23">
    <w:abstractNumId w:val="46"/>
  </w:num>
  <w:num w:numId="24">
    <w:abstractNumId w:val="5"/>
  </w:num>
  <w:num w:numId="25">
    <w:abstractNumId w:val="2"/>
  </w:num>
  <w:num w:numId="26">
    <w:abstractNumId w:val="43"/>
  </w:num>
  <w:num w:numId="27">
    <w:abstractNumId w:val="32"/>
  </w:num>
  <w:num w:numId="28">
    <w:abstractNumId w:val="34"/>
  </w:num>
  <w:num w:numId="29">
    <w:abstractNumId w:val="35"/>
  </w:num>
  <w:num w:numId="30">
    <w:abstractNumId w:val="25"/>
  </w:num>
  <w:num w:numId="31">
    <w:abstractNumId w:val="0"/>
  </w:num>
  <w:num w:numId="32">
    <w:abstractNumId w:val="1"/>
  </w:num>
  <w:num w:numId="33">
    <w:abstractNumId w:val="49"/>
  </w:num>
  <w:num w:numId="34">
    <w:abstractNumId w:val="36"/>
  </w:num>
  <w:num w:numId="35">
    <w:abstractNumId w:val="4"/>
  </w:num>
  <w:num w:numId="36">
    <w:abstractNumId w:val="33"/>
  </w:num>
  <w:num w:numId="37">
    <w:abstractNumId w:val="3"/>
  </w:num>
  <w:num w:numId="38">
    <w:abstractNumId w:val="17"/>
  </w:num>
  <w:num w:numId="39">
    <w:abstractNumId w:val="13"/>
  </w:num>
  <w:num w:numId="40">
    <w:abstractNumId w:val="16"/>
  </w:num>
  <w:num w:numId="41">
    <w:abstractNumId w:val="39"/>
  </w:num>
  <w:num w:numId="42">
    <w:abstractNumId w:val="8"/>
  </w:num>
  <w:num w:numId="43">
    <w:abstractNumId w:val="45"/>
  </w:num>
  <w:num w:numId="44">
    <w:abstractNumId w:val="44"/>
  </w:num>
  <w:num w:numId="45">
    <w:abstractNumId w:val="38"/>
  </w:num>
  <w:num w:numId="46">
    <w:abstractNumId w:val="12"/>
  </w:num>
  <w:num w:numId="47">
    <w:abstractNumId w:val="15"/>
  </w:num>
  <w:num w:numId="48">
    <w:abstractNumId w:val="9"/>
  </w:num>
  <w:num w:numId="49">
    <w:abstractNumId w:val="6"/>
  </w:num>
  <w:num w:numId="50">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77F"/>
    <w:rsid w:val="000007D2"/>
    <w:rsid w:val="00004BC9"/>
    <w:rsid w:val="00005210"/>
    <w:rsid w:val="00014CEC"/>
    <w:rsid w:val="00020EF3"/>
    <w:rsid w:val="00026D0D"/>
    <w:rsid w:val="000341E5"/>
    <w:rsid w:val="00040DF3"/>
    <w:rsid w:val="00062E9C"/>
    <w:rsid w:val="00067824"/>
    <w:rsid w:val="000707F4"/>
    <w:rsid w:val="0007170C"/>
    <w:rsid w:val="00074E78"/>
    <w:rsid w:val="00075479"/>
    <w:rsid w:val="000770B8"/>
    <w:rsid w:val="000925D0"/>
    <w:rsid w:val="000969ED"/>
    <w:rsid w:val="00097CD2"/>
    <w:rsid w:val="000B4964"/>
    <w:rsid w:val="000B6793"/>
    <w:rsid w:val="000C77F6"/>
    <w:rsid w:val="000D2D41"/>
    <w:rsid w:val="000D5FDA"/>
    <w:rsid w:val="000E05DC"/>
    <w:rsid w:val="000E1B35"/>
    <w:rsid w:val="000E390A"/>
    <w:rsid w:val="000E5210"/>
    <w:rsid w:val="000F2FCC"/>
    <w:rsid w:val="000F6BF7"/>
    <w:rsid w:val="000F6D11"/>
    <w:rsid w:val="001007F2"/>
    <w:rsid w:val="00104BCC"/>
    <w:rsid w:val="001050AC"/>
    <w:rsid w:val="00107AAB"/>
    <w:rsid w:val="001115B6"/>
    <w:rsid w:val="00117185"/>
    <w:rsid w:val="00120016"/>
    <w:rsid w:val="001211AB"/>
    <w:rsid w:val="00123CEB"/>
    <w:rsid w:val="00124FC7"/>
    <w:rsid w:val="00130273"/>
    <w:rsid w:val="00130471"/>
    <w:rsid w:val="00132B14"/>
    <w:rsid w:val="00133F43"/>
    <w:rsid w:val="00140EE1"/>
    <w:rsid w:val="00143892"/>
    <w:rsid w:val="00147F72"/>
    <w:rsid w:val="0015567D"/>
    <w:rsid w:val="00156507"/>
    <w:rsid w:val="001603B6"/>
    <w:rsid w:val="0016455E"/>
    <w:rsid w:val="00167CD9"/>
    <w:rsid w:val="00172239"/>
    <w:rsid w:val="00172808"/>
    <w:rsid w:val="00195153"/>
    <w:rsid w:val="001A3747"/>
    <w:rsid w:val="001A4A9F"/>
    <w:rsid w:val="001A568D"/>
    <w:rsid w:val="001B3776"/>
    <w:rsid w:val="001C122F"/>
    <w:rsid w:val="001C3094"/>
    <w:rsid w:val="001C44F6"/>
    <w:rsid w:val="001C5CF5"/>
    <w:rsid w:val="001C6728"/>
    <w:rsid w:val="001C6DFE"/>
    <w:rsid w:val="001D18FE"/>
    <w:rsid w:val="001D4A6D"/>
    <w:rsid w:val="001E047A"/>
    <w:rsid w:val="001E057B"/>
    <w:rsid w:val="001F1835"/>
    <w:rsid w:val="001F1AF2"/>
    <w:rsid w:val="001F23ED"/>
    <w:rsid w:val="001F6D1F"/>
    <w:rsid w:val="0021288F"/>
    <w:rsid w:val="00215462"/>
    <w:rsid w:val="0021598D"/>
    <w:rsid w:val="0021736D"/>
    <w:rsid w:val="00221C46"/>
    <w:rsid w:val="0022352A"/>
    <w:rsid w:val="0022752C"/>
    <w:rsid w:val="002301FF"/>
    <w:rsid w:val="002324DF"/>
    <w:rsid w:val="0024007B"/>
    <w:rsid w:val="0024104E"/>
    <w:rsid w:val="00244EAC"/>
    <w:rsid w:val="002456CF"/>
    <w:rsid w:val="00256358"/>
    <w:rsid w:val="00257969"/>
    <w:rsid w:val="002653CA"/>
    <w:rsid w:val="0027011F"/>
    <w:rsid w:val="00273341"/>
    <w:rsid w:val="00275E3B"/>
    <w:rsid w:val="0028240E"/>
    <w:rsid w:val="00286224"/>
    <w:rsid w:val="002912D8"/>
    <w:rsid w:val="002966A1"/>
    <w:rsid w:val="00297303"/>
    <w:rsid w:val="002A5260"/>
    <w:rsid w:val="002A6EBC"/>
    <w:rsid w:val="002B60F8"/>
    <w:rsid w:val="002C32CB"/>
    <w:rsid w:val="002C4FAE"/>
    <w:rsid w:val="002D1E89"/>
    <w:rsid w:val="002D3DED"/>
    <w:rsid w:val="002E0682"/>
    <w:rsid w:val="002E3913"/>
    <w:rsid w:val="002F1622"/>
    <w:rsid w:val="002F2008"/>
    <w:rsid w:val="00300042"/>
    <w:rsid w:val="00303BFE"/>
    <w:rsid w:val="003053FF"/>
    <w:rsid w:val="003100BD"/>
    <w:rsid w:val="00313AAF"/>
    <w:rsid w:val="00330478"/>
    <w:rsid w:val="003331BA"/>
    <w:rsid w:val="00335F27"/>
    <w:rsid w:val="0034251B"/>
    <w:rsid w:val="00342634"/>
    <w:rsid w:val="00344EC0"/>
    <w:rsid w:val="00347C6F"/>
    <w:rsid w:val="003512CA"/>
    <w:rsid w:val="003516A1"/>
    <w:rsid w:val="00355C96"/>
    <w:rsid w:val="00361FED"/>
    <w:rsid w:val="003649AB"/>
    <w:rsid w:val="00370DCF"/>
    <w:rsid w:val="00370FA6"/>
    <w:rsid w:val="00390782"/>
    <w:rsid w:val="003907BF"/>
    <w:rsid w:val="003922E7"/>
    <w:rsid w:val="003A1DF3"/>
    <w:rsid w:val="003A4080"/>
    <w:rsid w:val="003A5DC3"/>
    <w:rsid w:val="003B3C65"/>
    <w:rsid w:val="003C1FCD"/>
    <w:rsid w:val="003C2B53"/>
    <w:rsid w:val="003C5081"/>
    <w:rsid w:val="003C5BF9"/>
    <w:rsid w:val="003D138E"/>
    <w:rsid w:val="003D369A"/>
    <w:rsid w:val="003D6E3D"/>
    <w:rsid w:val="003D74DF"/>
    <w:rsid w:val="003F7AB4"/>
    <w:rsid w:val="004008E1"/>
    <w:rsid w:val="00400ED2"/>
    <w:rsid w:val="0040658F"/>
    <w:rsid w:val="00414FFC"/>
    <w:rsid w:val="00421675"/>
    <w:rsid w:val="00425F5E"/>
    <w:rsid w:val="00433E8D"/>
    <w:rsid w:val="004356B5"/>
    <w:rsid w:val="00441529"/>
    <w:rsid w:val="00462F77"/>
    <w:rsid w:val="00463D96"/>
    <w:rsid w:val="00471F5F"/>
    <w:rsid w:val="004904E1"/>
    <w:rsid w:val="004916D1"/>
    <w:rsid w:val="00495F97"/>
    <w:rsid w:val="00496569"/>
    <w:rsid w:val="004A00EB"/>
    <w:rsid w:val="004A22CD"/>
    <w:rsid w:val="004A74F1"/>
    <w:rsid w:val="004B1C01"/>
    <w:rsid w:val="004B49EE"/>
    <w:rsid w:val="004B5B6A"/>
    <w:rsid w:val="004B79AB"/>
    <w:rsid w:val="004C26B2"/>
    <w:rsid w:val="004C60D3"/>
    <w:rsid w:val="004C6937"/>
    <w:rsid w:val="004C7AD4"/>
    <w:rsid w:val="004D4BC0"/>
    <w:rsid w:val="004D5689"/>
    <w:rsid w:val="004E084D"/>
    <w:rsid w:val="004E126E"/>
    <w:rsid w:val="004E6185"/>
    <w:rsid w:val="004E6C17"/>
    <w:rsid w:val="004F7662"/>
    <w:rsid w:val="00504410"/>
    <w:rsid w:val="00524465"/>
    <w:rsid w:val="0053077F"/>
    <w:rsid w:val="00531BFA"/>
    <w:rsid w:val="00535B55"/>
    <w:rsid w:val="005369D8"/>
    <w:rsid w:val="005413DD"/>
    <w:rsid w:val="00550661"/>
    <w:rsid w:val="00561ABC"/>
    <w:rsid w:val="00564117"/>
    <w:rsid w:val="00565B8D"/>
    <w:rsid w:val="00567456"/>
    <w:rsid w:val="00580A52"/>
    <w:rsid w:val="00592B13"/>
    <w:rsid w:val="005A098E"/>
    <w:rsid w:val="005A2F81"/>
    <w:rsid w:val="005B22E9"/>
    <w:rsid w:val="005B4A98"/>
    <w:rsid w:val="005B52D8"/>
    <w:rsid w:val="005B7465"/>
    <w:rsid w:val="005C0C10"/>
    <w:rsid w:val="005C2849"/>
    <w:rsid w:val="005C3C6C"/>
    <w:rsid w:val="005D3ADE"/>
    <w:rsid w:val="005D57AB"/>
    <w:rsid w:val="005D7030"/>
    <w:rsid w:val="005D77FA"/>
    <w:rsid w:val="005D7895"/>
    <w:rsid w:val="005E2501"/>
    <w:rsid w:val="005E7679"/>
    <w:rsid w:val="005E7F95"/>
    <w:rsid w:val="005F1785"/>
    <w:rsid w:val="005F6B72"/>
    <w:rsid w:val="005F6D46"/>
    <w:rsid w:val="00600931"/>
    <w:rsid w:val="00614B8B"/>
    <w:rsid w:val="006179F8"/>
    <w:rsid w:val="00623C22"/>
    <w:rsid w:val="006331CA"/>
    <w:rsid w:val="006404C6"/>
    <w:rsid w:val="00645E99"/>
    <w:rsid w:val="00651DA9"/>
    <w:rsid w:val="006539E2"/>
    <w:rsid w:val="00662242"/>
    <w:rsid w:val="00662A94"/>
    <w:rsid w:val="00662E45"/>
    <w:rsid w:val="00666C4D"/>
    <w:rsid w:val="00673DBC"/>
    <w:rsid w:val="00674DF2"/>
    <w:rsid w:val="00674F64"/>
    <w:rsid w:val="006765A7"/>
    <w:rsid w:val="00680F28"/>
    <w:rsid w:val="00681DB4"/>
    <w:rsid w:val="006927C9"/>
    <w:rsid w:val="00694493"/>
    <w:rsid w:val="006952DE"/>
    <w:rsid w:val="00695B03"/>
    <w:rsid w:val="006A48AD"/>
    <w:rsid w:val="006B31B8"/>
    <w:rsid w:val="006C36B4"/>
    <w:rsid w:val="006C4C2D"/>
    <w:rsid w:val="006C52A9"/>
    <w:rsid w:val="006D0E3E"/>
    <w:rsid w:val="006D33BE"/>
    <w:rsid w:val="006E0181"/>
    <w:rsid w:val="006E343F"/>
    <w:rsid w:val="006E433F"/>
    <w:rsid w:val="006F6017"/>
    <w:rsid w:val="006F60E7"/>
    <w:rsid w:val="00700EFE"/>
    <w:rsid w:val="00702CC9"/>
    <w:rsid w:val="00702F56"/>
    <w:rsid w:val="00703B3E"/>
    <w:rsid w:val="00704A97"/>
    <w:rsid w:val="00705FE8"/>
    <w:rsid w:val="007121F6"/>
    <w:rsid w:val="00714BA4"/>
    <w:rsid w:val="007153FD"/>
    <w:rsid w:val="00723A46"/>
    <w:rsid w:val="00724D75"/>
    <w:rsid w:val="00741A6C"/>
    <w:rsid w:val="00743FBD"/>
    <w:rsid w:val="00747AB9"/>
    <w:rsid w:val="00750163"/>
    <w:rsid w:val="00752447"/>
    <w:rsid w:val="00752473"/>
    <w:rsid w:val="00753655"/>
    <w:rsid w:val="00755F99"/>
    <w:rsid w:val="00756A4C"/>
    <w:rsid w:val="00761F13"/>
    <w:rsid w:val="0076752C"/>
    <w:rsid w:val="007708EA"/>
    <w:rsid w:val="00781B92"/>
    <w:rsid w:val="0078461C"/>
    <w:rsid w:val="007A6DB0"/>
    <w:rsid w:val="007C008E"/>
    <w:rsid w:val="007C0DB0"/>
    <w:rsid w:val="007C1D88"/>
    <w:rsid w:val="007C25FF"/>
    <w:rsid w:val="007C32F2"/>
    <w:rsid w:val="007C7647"/>
    <w:rsid w:val="007D68D9"/>
    <w:rsid w:val="007E41BF"/>
    <w:rsid w:val="007E47A7"/>
    <w:rsid w:val="007F3634"/>
    <w:rsid w:val="007F4D9A"/>
    <w:rsid w:val="007F6C69"/>
    <w:rsid w:val="008012A8"/>
    <w:rsid w:val="008019B6"/>
    <w:rsid w:val="00802D42"/>
    <w:rsid w:val="00810D0C"/>
    <w:rsid w:val="00812305"/>
    <w:rsid w:val="00813646"/>
    <w:rsid w:val="0081444E"/>
    <w:rsid w:val="0081525D"/>
    <w:rsid w:val="00824ED2"/>
    <w:rsid w:val="00824FCE"/>
    <w:rsid w:val="008251E8"/>
    <w:rsid w:val="00825CEE"/>
    <w:rsid w:val="008270FB"/>
    <w:rsid w:val="00827283"/>
    <w:rsid w:val="008300FA"/>
    <w:rsid w:val="0083026E"/>
    <w:rsid w:val="00830C66"/>
    <w:rsid w:val="00836EBF"/>
    <w:rsid w:val="0084175F"/>
    <w:rsid w:val="00843B54"/>
    <w:rsid w:val="00845713"/>
    <w:rsid w:val="00846D93"/>
    <w:rsid w:val="008474A1"/>
    <w:rsid w:val="00852905"/>
    <w:rsid w:val="00857FE7"/>
    <w:rsid w:val="00860FB2"/>
    <w:rsid w:val="0086360A"/>
    <w:rsid w:val="00863A65"/>
    <w:rsid w:val="00863E41"/>
    <w:rsid w:val="00864706"/>
    <w:rsid w:val="00872D58"/>
    <w:rsid w:val="00876858"/>
    <w:rsid w:val="00883B47"/>
    <w:rsid w:val="00884640"/>
    <w:rsid w:val="00885607"/>
    <w:rsid w:val="00885E62"/>
    <w:rsid w:val="00890211"/>
    <w:rsid w:val="00890D52"/>
    <w:rsid w:val="0089150D"/>
    <w:rsid w:val="008943B6"/>
    <w:rsid w:val="00896D54"/>
    <w:rsid w:val="00897C93"/>
    <w:rsid w:val="008A42C4"/>
    <w:rsid w:val="008B0733"/>
    <w:rsid w:val="008B17B2"/>
    <w:rsid w:val="008B33BE"/>
    <w:rsid w:val="008C502F"/>
    <w:rsid w:val="008D2DF4"/>
    <w:rsid w:val="008D79EF"/>
    <w:rsid w:val="008D7B2C"/>
    <w:rsid w:val="008D7C46"/>
    <w:rsid w:val="008E14F2"/>
    <w:rsid w:val="008E644A"/>
    <w:rsid w:val="008E6953"/>
    <w:rsid w:val="008F3811"/>
    <w:rsid w:val="00902C09"/>
    <w:rsid w:val="00903235"/>
    <w:rsid w:val="00910EA2"/>
    <w:rsid w:val="00913E08"/>
    <w:rsid w:val="00914FC6"/>
    <w:rsid w:val="00916823"/>
    <w:rsid w:val="00922DE8"/>
    <w:rsid w:val="009339BE"/>
    <w:rsid w:val="00942F6E"/>
    <w:rsid w:val="00943316"/>
    <w:rsid w:val="009447EB"/>
    <w:rsid w:val="00945EFB"/>
    <w:rsid w:val="009579AB"/>
    <w:rsid w:val="00962F6D"/>
    <w:rsid w:val="009639EF"/>
    <w:rsid w:val="0096460B"/>
    <w:rsid w:val="009650B0"/>
    <w:rsid w:val="00965BFA"/>
    <w:rsid w:val="00971D78"/>
    <w:rsid w:val="009728B3"/>
    <w:rsid w:val="009729C9"/>
    <w:rsid w:val="00981E0C"/>
    <w:rsid w:val="00994E69"/>
    <w:rsid w:val="00997132"/>
    <w:rsid w:val="00997656"/>
    <w:rsid w:val="00997B39"/>
    <w:rsid w:val="009A4FD0"/>
    <w:rsid w:val="009B04F3"/>
    <w:rsid w:val="009B7F79"/>
    <w:rsid w:val="009C3874"/>
    <w:rsid w:val="009D3F5B"/>
    <w:rsid w:val="009E0AAF"/>
    <w:rsid w:val="009E3A4C"/>
    <w:rsid w:val="009E5918"/>
    <w:rsid w:val="009E677F"/>
    <w:rsid w:val="009F0232"/>
    <w:rsid w:val="009F42E5"/>
    <w:rsid w:val="009F63FF"/>
    <w:rsid w:val="009F6A77"/>
    <w:rsid w:val="00A0141F"/>
    <w:rsid w:val="00A02838"/>
    <w:rsid w:val="00A079F3"/>
    <w:rsid w:val="00A11FF3"/>
    <w:rsid w:val="00A13AD4"/>
    <w:rsid w:val="00A15FFC"/>
    <w:rsid w:val="00A2344A"/>
    <w:rsid w:val="00A260DE"/>
    <w:rsid w:val="00A31976"/>
    <w:rsid w:val="00A325DD"/>
    <w:rsid w:val="00A34E1B"/>
    <w:rsid w:val="00A52AD7"/>
    <w:rsid w:val="00A5790C"/>
    <w:rsid w:val="00A70613"/>
    <w:rsid w:val="00A70F12"/>
    <w:rsid w:val="00A7437E"/>
    <w:rsid w:val="00A82239"/>
    <w:rsid w:val="00A950C0"/>
    <w:rsid w:val="00AA6C07"/>
    <w:rsid w:val="00AA778B"/>
    <w:rsid w:val="00AB1657"/>
    <w:rsid w:val="00AB2091"/>
    <w:rsid w:val="00AB3D37"/>
    <w:rsid w:val="00AC49FF"/>
    <w:rsid w:val="00AD1E7C"/>
    <w:rsid w:val="00AD6DE8"/>
    <w:rsid w:val="00AE1D06"/>
    <w:rsid w:val="00AE4AF4"/>
    <w:rsid w:val="00AE69AC"/>
    <w:rsid w:val="00AE6B71"/>
    <w:rsid w:val="00AF5112"/>
    <w:rsid w:val="00AF6105"/>
    <w:rsid w:val="00AF75E4"/>
    <w:rsid w:val="00AF7622"/>
    <w:rsid w:val="00AF7E77"/>
    <w:rsid w:val="00B073D3"/>
    <w:rsid w:val="00B106DB"/>
    <w:rsid w:val="00B12D14"/>
    <w:rsid w:val="00B135DD"/>
    <w:rsid w:val="00B13BB3"/>
    <w:rsid w:val="00B157CB"/>
    <w:rsid w:val="00B23A6C"/>
    <w:rsid w:val="00B279A7"/>
    <w:rsid w:val="00B31CFD"/>
    <w:rsid w:val="00B340C0"/>
    <w:rsid w:val="00B44E4A"/>
    <w:rsid w:val="00B46CEA"/>
    <w:rsid w:val="00B63306"/>
    <w:rsid w:val="00B635BB"/>
    <w:rsid w:val="00B76D8A"/>
    <w:rsid w:val="00B77635"/>
    <w:rsid w:val="00B9048F"/>
    <w:rsid w:val="00B90ECF"/>
    <w:rsid w:val="00BA28B6"/>
    <w:rsid w:val="00BA46CA"/>
    <w:rsid w:val="00BA61F4"/>
    <w:rsid w:val="00BB0AFE"/>
    <w:rsid w:val="00BB241E"/>
    <w:rsid w:val="00BB2C25"/>
    <w:rsid w:val="00BB38D4"/>
    <w:rsid w:val="00BB7E0C"/>
    <w:rsid w:val="00BC365A"/>
    <w:rsid w:val="00BC3BCD"/>
    <w:rsid w:val="00BD30E1"/>
    <w:rsid w:val="00BD6160"/>
    <w:rsid w:val="00BD65D0"/>
    <w:rsid w:val="00BE1693"/>
    <w:rsid w:val="00BF56F9"/>
    <w:rsid w:val="00BF785F"/>
    <w:rsid w:val="00C00025"/>
    <w:rsid w:val="00C06689"/>
    <w:rsid w:val="00C14197"/>
    <w:rsid w:val="00C16978"/>
    <w:rsid w:val="00C216CF"/>
    <w:rsid w:val="00C241AF"/>
    <w:rsid w:val="00C24C6A"/>
    <w:rsid w:val="00C26325"/>
    <w:rsid w:val="00C40297"/>
    <w:rsid w:val="00C411D5"/>
    <w:rsid w:val="00C42723"/>
    <w:rsid w:val="00C429CA"/>
    <w:rsid w:val="00C44CD7"/>
    <w:rsid w:val="00C475C6"/>
    <w:rsid w:val="00C47938"/>
    <w:rsid w:val="00C5148C"/>
    <w:rsid w:val="00C53FC3"/>
    <w:rsid w:val="00C56AA8"/>
    <w:rsid w:val="00C572BC"/>
    <w:rsid w:val="00C63D9C"/>
    <w:rsid w:val="00C73038"/>
    <w:rsid w:val="00C7484E"/>
    <w:rsid w:val="00C75292"/>
    <w:rsid w:val="00C87671"/>
    <w:rsid w:val="00C91096"/>
    <w:rsid w:val="00C95EBB"/>
    <w:rsid w:val="00CA1D59"/>
    <w:rsid w:val="00CA6873"/>
    <w:rsid w:val="00CB0956"/>
    <w:rsid w:val="00CB4F20"/>
    <w:rsid w:val="00CB74D7"/>
    <w:rsid w:val="00CC32CB"/>
    <w:rsid w:val="00CC381A"/>
    <w:rsid w:val="00CC41F6"/>
    <w:rsid w:val="00CC68FB"/>
    <w:rsid w:val="00CC70C7"/>
    <w:rsid w:val="00CD0EED"/>
    <w:rsid w:val="00CD2401"/>
    <w:rsid w:val="00CD27AE"/>
    <w:rsid w:val="00CE4629"/>
    <w:rsid w:val="00CF067A"/>
    <w:rsid w:val="00D04368"/>
    <w:rsid w:val="00D043FC"/>
    <w:rsid w:val="00D22231"/>
    <w:rsid w:val="00D231D7"/>
    <w:rsid w:val="00D30C4A"/>
    <w:rsid w:val="00D36D24"/>
    <w:rsid w:val="00D440FE"/>
    <w:rsid w:val="00D6117C"/>
    <w:rsid w:val="00D62059"/>
    <w:rsid w:val="00D706EC"/>
    <w:rsid w:val="00D71914"/>
    <w:rsid w:val="00D71C56"/>
    <w:rsid w:val="00D759C3"/>
    <w:rsid w:val="00D76D25"/>
    <w:rsid w:val="00D91222"/>
    <w:rsid w:val="00DB0C41"/>
    <w:rsid w:val="00DB5D63"/>
    <w:rsid w:val="00DC3FBA"/>
    <w:rsid w:val="00DD02EE"/>
    <w:rsid w:val="00DD2FE9"/>
    <w:rsid w:val="00DD4900"/>
    <w:rsid w:val="00DE2606"/>
    <w:rsid w:val="00DE3D0F"/>
    <w:rsid w:val="00DE6016"/>
    <w:rsid w:val="00E06DAC"/>
    <w:rsid w:val="00E10E00"/>
    <w:rsid w:val="00E142A5"/>
    <w:rsid w:val="00E1446C"/>
    <w:rsid w:val="00E315F4"/>
    <w:rsid w:val="00E333D6"/>
    <w:rsid w:val="00E40CB7"/>
    <w:rsid w:val="00E55D4E"/>
    <w:rsid w:val="00E60BA0"/>
    <w:rsid w:val="00E6153F"/>
    <w:rsid w:val="00E73E24"/>
    <w:rsid w:val="00E75EFD"/>
    <w:rsid w:val="00E821D3"/>
    <w:rsid w:val="00E84C76"/>
    <w:rsid w:val="00E94A23"/>
    <w:rsid w:val="00E94F50"/>
    <w:rsid w:val="00EA07BC"/>
    <w:rsid w:val="00EA1079"/>
    <w:rsid w:val="00EA2A4F"/>
    <w:rsid w:val="00EA2CB0"/>
    <w:rsid w:val="00EA5DA7"/>
    <w:rsid w:val="00EA6F92"/>
    <w:rsid w:val="00EA7954"/>
    <w:rsid w:val="00EB0D43"/>
    <w:rsid w:val="00EB268E"/>
    <w:rsid w:val="00EB63C2"/>
    <w:rsid w:val="00EC0AAB"/>
    <w:rsid w:val="00EC6E9A"/>
    <w:rsid w:val="00EC7098"/>
    <w:rsid w:val="00ED0161"/>
    <w:rsid w:val="00ED1469"/>
    <w:rsid w:val="00ED529A"/>
    <w:rsid w:val="00ED5D7A"/>
    <w:rsid w:val="00EE66CA"/>
    <w:rsid w:val="00EF5522"/>
    <w:rsid w:val="00EF59CD"/>
    <w:rsid w:val="00EF618B"/>
    <w:rsid w:val="00EF6DB5"/>
    <w:rsid w:val="00EF7D02"/>
    <w:rsid w:val="00F126E5"/>
    <w:rsid w:val="00F14295"/>
    <w:rsid w:val="00F36DF6"/>
    <w:rsid w:val="00F468DB"/>
    <w:rsid w:val="00F5347E"/>
    <w:rsid w:val="00F648AA"/>
    <w:rsid w:val="00F667A4"/>
    <w:rsid w:val="00F71A6C"/>
    <w:rsid w:val="00F72AFB"/>
    <w:rsid w:val="00F87F7C"/>
    <w:rsid w:val="00F92578"/>
    <w:rsid w:val="00F96672"/>
    <w:rsid w:val="00FA6EBC"/>
    <w:rsid w:val="00FB2AAF"/>
    <w:rsid w:val="00FC1882"/>
    <w:rsid w:val="00FC2EDB"/>
    <w:rsid w:val="00FC720A"/>
    <w:rsid w:val="00FD437A"/>
    <w:rsid w:val="00FD74C0"/>
    <w:rsid w:val="00FE1955"/>
    <w:rsid w:val="00FE2985"/>
    <w:rsid w:val="00FE333E"/>
    <w:rsid w:val="00FE4FA2"/>
    <w:rsid w:val="00FF1493"/>
    <w:rsid w:val="00FF62B5"/>
    <w:rsid w:val="00FF7F9B"/>
    <w:rsid w:val="00FF7F9C"/>
    <w:rsid w:val="05120592"/>
    <w:rsid w:val="07A874B5"/>
    <w:rsid w:val="10B03442"/>
    <w:rsid w:val="12AFCF66"/>
    <w:rsid w:val="148C34F6"/>
    <w:rsid w:val="16BC71FD"/>
    <w:rsid w:val="204C7082"/>
    <w:rsid w:val="254B4B2C"/>
    <w:rsid w:val="27F28BC8"/>
    <w:rsid w:val="2D013F95"/>
    <w:rsid w:val="2E0B3847"/>
    <w:rsid w:val="2E9849FA"/>
    <w:rsid w:val="36515CC1"/>
    <w:rsid w:val="3A83A724"/>
    <w:rsid w:val="3E76AC9A"/>
    <w:rsid w:val="40114FFC"/>
    <w:rsid w:val="47B6ED82"/>
    <w:rsid w:val="496340DB"/>
    <w:rsid w:val="4ABB864D"/>
    <w:rsid w:val="5153CB72"/>
    <w:rsid w:val="57847561"/>
    <w:rsid w:val="585EA4FF"/>
    <w:rsid w:val="5D870F9C"/>
    <w:rsid w:val="649C4A88"/>
    <w:rsid w:val="672AEF28"/>
    <w:rsid w:val="68ED427D"/>
    <w:rsid w:val="6CAA30BF"/>
    <w:rsid w:val="6D47E8FD"/>
    <w:rsid w:val="70BA6941"/>
    <w:rsid w:val="729BBCD0"/>
    <w:rsid w:val="72C5E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019DE"/>
  <w15:chartTrackingRefBased/>
  <w15:docId w15:val="{F7CBD686-07E8-4FFD-9887-C0F343D39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2C25"/>
  </w:style>
  <w:style w:type="paragraph" w:styleId="Heading2">
    <w:name w:val="heading 2"/>
    <w:basedOn w:val="Normal"/>
    <w:next w:val="Normal"/>
    <w:link w:val="Heading2Char"/>
    <w:uiPriority w:val="9"/>
    <w:semiHidden/>
    <w:unhideWhenUsed/>
    <w:qFormat/>
    <w:rsid w:val="008768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53077F"/>
  </w:style>
  <w:style w:type="character" w:customStyle="1" w:styleId="eop">
    <w:name w:val="eop"/>
    <w:basedOn w:val="DefaultParagraphFont"/>
    <w:rsid w:val="0053077F"/>
  </w:style>
  <w:style w:type="paragraph" w:customStyle="1" w:styleId="paragraph">
    <w:name w:val="paragraph"/>
    <w:basedOn w:val="Normal"/>
    <w:rsid w:val="005307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76858"/>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B90EC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90ECF"/>
    <w:rPr>
      <w:color w:val="0000FF"/>
      <w:u w:val="single"/>
    </w:rPr>
  </w:style>
  <w:style w:type="character" w:styleId="UnresolvedMention">
    <w:name w:val="Unresolved Mention"/>
    <w:basedOn w:val="DefaultParagraphFont"/>
    <w:uiPriority w:val="99"/>
    <w:semiHidden/>
    <w:unhideWhenUsed/>
    <w:rsid w:val="006C36B4"/>
    <w:rPr>
      <w:color w:val="605E5C"/>
      <w:shd w:val="clear" w:color="auto" w:fill="E1DFDD"/>
    </w:rPr>
  </w:style>
  <w:style w:type="paragraph" w:styleId="BalloonText">
    <w:name w:val="Balloon Text"/>
    <w:basedOn w:val="Normal"/>
    <w:link w:val="BalloonTextChar"/>
    <w:uiPriority w:val="99"/>
    <w:semiHidden/>
    <w:unhideWhenUsed/>
    <w:rsid w:val="003922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2E7"/>
    <w:rPr>
      <w:rFonts w:ascii="Segoe UI" w:hAnsi="Segoe UI" w:cs="Segoe UI"/>
      <w:sz w:val="18"/>
      <w:szCs w:val="18"/>
    </w:rPr>
  </w:style>
  <w:style w:type="paragraph" w:styleId="ListParagraph">
    <w:name w:val="List Paragraph"/>
    <w:basedOn w:val="Normal"/>
    <w:uiPriority w:val="34"/>
    <w:qFormat/>
    <w:rsid w:val="000E05DC"/>
    <w:pPr>
      <w:ind w:left="720"/>
      <w:contextualSpacing/>
    </w:pPr>
  </w:style>
  <w:style w:type="character" w:styleId="Emphasis">
    <w:name w:val="Emphasis"/>
    <w:basedOn w:val="DefaultParagraphFont"/>
    <w:uiPriority w:val="20"/>
    <w:qFormat/>
    <w:rsid w:val="005D57AB"/>
    <w:rPr>
      <w:i/>
      <w:iCs/>
    </w:rPr>
  </w:style>
  <w:style w:type="character" w:customStyle="1" w:styleId="spellingerror">
    <w:name w:val="spellingerror"/>
    <w:basedOn w:val="DefaultParagraphFont"/>
    <w:rsid w:val="00D759C3"/>
  </w:style>
  <w:style w:type="character" w:styleId="CommentReference">
    <w:name w:val="annotation reference"/>
    <w:basedOn w:val="DefaultParagraphFont"/>
    <w:uiPriority w:val="99"/>
    <w:semiHidden/>
    <w:unhideWhenUsed/>
    <w:rsid w:val="00ED5D7A"/>
    <w:rPr>
      <w:sz w:val="16"/>
      <w:szCs w:val="16"/>
    </w:rPr>
  </w:style>
  <w:style w:type="paragraph" w:styleId="CommentText">
    <w:name w:val="annotation text"/>
    <w:basedOn w:val="Normal"/>
    <w:link w:val="CommentTextChar"/>
    <w:uiPriority w:val="99"/>
    <w:semiHidden/>
    <w:unhideWhenUsed/>
    <w:rsid w:val="00ED5D7A"/>
    <w:pPr>
      <w:spacing w:line="240" w:lineRule="auto"/>
    </w:pPr>
    <w:rPr>
      <w:sz w:val="20"/>
      <w:szCs w:val="20"/>
    </w:rPr>
  </w:style>
  <w:style w:type="character" w:customStyle="1" w:styleId="CommentTextChar">
    <w:name w:val="Comment Text Char"/>
    <w:basedOn w:val="DefaultParagraphFont"/>
    <w:link w:val="CommentText"/>
    <w:uiPriority w:val="99"/>
    <w:semiHidden/>
    <w:rsid w:val="00ED5D7A"/>
    <w:rPr>
      <w:sz w:val="20"/>
      <w:szCs w:val="20"/>
    </w:rPr>
  </w:style>
  <w:style w:type="paragraph" w:styleId="CommentSubject">
    <w:name w:val="annotation subject"/>
    <w:basedOn w:val="CommentText"/>
    <w:next w:val="CommentText"/>
    <w:link w:val="CommentSubjectChar"/>
    <w:uiPriority w:val="99"/>
    <w:semiHidden/>
    <w:unhideWhenUsed/>
    <w:rsid w:val="00ED5D7A"/>
    <w:rPr>
      <w:b/>
      <w:bCs/>
    </w:rPr>
  </w:style>
  <w:style w:type="character" w:customStyle="1" w:styleId="CommentSubjectChar">
    <w:name w:val="Comment Subject Char"/>
    <w:basedOn w:val="CommentTextChar"/>
    <w:link w:val="CommentSubject"/>
    <w:uiPriority w:val="99"/>
    <w:semiHidden/>
    <w:rsid w:val="00ED5D7A"/>
    <w:rPr>
      <w:b/>
      <w:bCs/>
      <w:sz w:val="20"/>
      <w:szCs w:val="20"/>
    </w:rPr>
  </w:style>
  <w:style w:type="character" w:customStyle="1" w:styleId="contextualspellingandgrammarerror">
    <w:name w:val="contextualspellingandgrammarerror"/>
    <w:basedOn w:val="DefaultParagraphFont"/>
    <w:rsid w:val="00CD27AE"/>
  </w:style>
  <w:style w:type="character" w:customStyle="1" w:styleId="scxp252615845">
    <w:name w:val="scxp252615845"/>
    <w:basedOn w:val="DefaultParagraphFont"/>
    <w:rsid w:val="00147F72"/>
  </w:style>
  <w:style w:type="character" w:customStyle="1" w:styleId="scxp123606067">
    <w:name w:val="scxp123606067"/>
    <w:basedOn w:val="DefaultParagraphFont"/>
    <w:rsid w:val="00BB2C25"/>
  </w:style>
  <w:style w:type="character" w:customStyle="1" w:styleId="pagebreaktextspan">
    <w:name w:val="pagebreaktextspan"/>
    <w:basedOn w:val="DefaultParagraphFont"/>
    <w:rsid w:val="006D0E3E"/>
  </w:style>
  <w:style w:type="character" w:styleId="FollowedHyperlink">
    <w:name w:val="FollowedHyperlink"/>
    <w:basedOn w:val="DefaultParagraphFont"/>
    <w:uiPriority w:val="99"/>
    <w:semiHidden/>
    <w:unhideWhenUsed/>
    <w:rsid w:val="003649AB"/>
    <w:rPr>
      <w:color w:val="954F72" w:themeColor="followedHyperlink"/>
      <w:u w:val="single"/>
    </w:rPr>
  </w:style>
  <w:style w:type="character" w:customStyle="1" w:styleId="apple-converted-space">
    <w:name w:val="apple-converted-space"/>
    <w:basedOn w:val="DefaultParagraphFont"/>
    <w:rsid w:val="000D2D41"/>
  </w:style>
  <w:style w:type="character" w:styleId="Strong">
    <w:name w:val="Strong"/>
    <w:basedOn w:val="DefaultParagraphFont"/>
    <w:uiPriority w:val="22"/>
    <w:qFormat/>
    <w:rsid w:val="00005210"/>
    <w:rPr>
      <w:b/>
      <w:bCs/>
    </w:rPr>
  </w:style>
  <w:style w:type="paragraph" w:styleId="Header">
    <w:name w:val="header"/>
    <w:basedOn w:val="Normal"/>
    <w:link w:val="HeaderChar"/>
    <w:uiPriority w:val="99"/>
    <w:unhideWhenUsed/>
    <w:rsid w:val="00A13A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AD4"/>
  </w:style>
  <w:style w:type="paragraph" w:styleId="Footer">
    <w:name w:val="footer"/>
    <w:basedOn w:val="Normal"/>
    <w:link w:val="FooterChar"/>
    <w:uiPriority w:val="99"/>
    <w:unhideWhenUsed/>
    <w:rsid w:val="00A13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AD4"/>
  </w:style>
  <w:style w:type="character" w:styleId="PageNumber">
    <w:name w:val="page number"/>
    <w:basedOn w:val="DefaultParagraphFont"/>
    <w:uiPriority w:val="99"/>
    <w:semiHidden/>
    <w:unhideWhenUsed/>
    <w:rsid w:val="00AB20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7523">
      <w:bodyDiv w:val="1"/>
      <w:marLeft w:val="0"/>
      <w:marRight w:val="0"/>
      <w:marTop w:val="0"/>
      <w:marBottom w:val="0"/>
      <w:divBdr>
        <w:top w:val="none" w:sz="0" w:space="0" w:color="auto"/>
        <w:left w:val="none" w:sz="0" w:space="0" w:color="auto"/>
        <w:bottom w:val="none" w:sz="0" w:space="0" w:color="auto"/>
        <w:right w:val="none" w:sz="0" w:space="0" w:color="auto"/>
      </w:divBdr>
    </w:div>
    <w:div w:id="14966165">
      <w:bodyDiv w:val="1"/>
      <w:marLeft w:val="0"/>
      <w:marRight w:val="0"/>
      <w:marTop w:val="0"/>
      <w:marBottom w:val="0"/>
      <w:divBdr>
        <w:top w:val="none" w:sz="0" w:space="0" w:color="auto"/>
        <w:left w:val="none" w:sz="0" w:space="0" w:color="auto"/>
        <w:bottom w:val="none" w:sz="0" w:space="0" w:color="auto"/>
        <w:right w:val="none" w:sz="0" w:space="0" w:color="auto"/>
      </w:divBdr>
    </w:div>
    <w:div w:id="86119482">
      <w:bodyDiv w:val="1"/>
      <w:marLeft w:val="0"/>
      <w:marRight w:val="0"/>
      <w:marTop w:val="0"/>
      <w:marBottom w:val="0"/>
      <w:divBdr>
        <w:top w:val="none" w:sz="0" w:space="0" w:color="auto"/>
        <w:left w:val="none" w:sz="0" w:space="0" w:color="auto"/>
        <w:bottom w:val="none" w:sz="0" w:space="0" w:color="auto"/>
        <w:right w:val="none" w:sz="0" w:space="0" w:color="auto"/>
      </w:divBdr>
      <w:divsChild>
        <w:div w:id="394090817">
          <w:marLeft w:val="0"/>
          <w:marRight w:val="0"/>
          <w:marTop w:val="0"/>
          <w:marBottom w:val="0"/>
          <w:divBdr>
            <w:top w:val="none" w:sz="0" w:space="0" w:color="auto"/>
            <w:left w:val="none" w:sz="0" w:space="0" w:color="auto"/>
            <w:bottom w:val="none" w:sz="0" w:space="0" w:color="auto"/>
            <w:right w:val="none" w:sz="0" w:space="0" w:color="auto"/>
          </w:divBdr>
        </w:div>
        <w:div w:id="704064674">
          <w:marLeft w:val="0"/>
          <w:marRight w:val="0"/>
          <w:marTop w:val="0"/>
          <w:marBottom w:val="0"/>
          <w:divBdr>
            <w:top w:val="none" w:sz="0" w:space="0" w:color="auto"/>
            <w:left w:val="none" w:sz="0" w:space="0" w:color="auto"/>
            <w:bottom w:val="none" w:sz="0" w:space="0" w:color="auto"/>
            <w:right w:val="none" w:sz="0" w:space="0" w:color="auto"/>
          </w:divBdr>
        </w:div>
        <w:div w:id="1522278780">
          <w:marLeft w:val="0"/>
          <w:marRight w:val="0"/>
          <w:marTop w:val="0"/>
          <w:marBottom w:val="0"/>
          <w:divBdr>
            <w:top w:val="none" w:sz="0" w:space="0" w:color="auto"/>
            <w:left w:val="none" w:sz="0" w:space="0" w:color="auto"/>
            <w:bottom w:val="none" w:sz="0" w:space="0" w:color="auto"/>
            <w:right w:val="none" w:sz="0" w:space="0" w:color="auto"/>
          </w:divBdr>
        </w:div>
        <w:div w:id="733622167">
          <w:marLeft w:val="0"/>
          <w:marRight w:val="0"/>
          <w:marTop w:val="0"/>
          <w:marBottom w:val="0"/>
          <w:divBdr>
            <w:top w:val="none" w:sz="0" w:space="0" w:color="auto"/>
            <w:left w:val="none" w:sz="0" w:space="0" w:color="auto"/>
            <w:bottom w:val="none" w:sz="0" w:space="0" w:color="auto"/>
            <w:right w:val="none" w:sz="0" w:space="0" w:color="auto"/>
          </w:divBdr>
        </w:div>
        <w:div w:id="1049568779">
          <w:marLeft w:val="0"/>
          <w:marRight w:val="0"/>
          <w:marTop w:val="0"/>
          <w:marBottom w:val="0"/>
          <w:divBdr>
            <w:top w:val="none" w:sz="0" w:space="0" w:color="auto"/>
            <w:left w:val="none" w:sz="0" w:space="0" w:color="auto"/>
            <w:bottom w:val="none" w:sz="0" w:space="0" w:color="auto"/>
            <w:right w:val="none" w:sz="0" w:space="0" w:color="auto"/>
          </w:divBdr>
        </w:div>
      </w:divsChild>
    </w:div>
    <w:div w:id="132870520">
      <w:bodyDiv w:val="1"/>
      <w:marLeft w:val="0"/>
      <w:marRight w:val="0"/>
      <w:marTop w:val="0"/>
      <w:marBottom w:val="0"/>
      <w:divBdr>
        <w:top w:val="none" w:sz="0" w:space="0" w:color="auto"/>
        <w:left w:val="none" w:sz="0" w:space="0" w:color="auto"/>
        <w:bottom w:val="none" w:sz="0" w:space="0" w:color="auto"/>
        <w:right w:val="none" w:sz="0" w:space="0" w:color="auto"/>
      </w:divBdr>
    </w:div>
    <w:div w:id="151263502">
      <w:bodyDiv w:val="1"/>
      <w:marLeft w:val="0"/>
      <w:marRight w:val="0"/>
      <w:marTop w:val="0"/>
      <w:marBottom w:val="0"/>
      <w:divBdr>
        <w:top w:val="none" w:sz="0" w:space="0" w:color="auto"/>
        <w:left w:val="none" w:sz="0" w:space="0" w:color="auto"/>
        <w:bottom w:val="none" w:sz="0" w:space="0" w:color="auto"/>
        <w:right w:val="none" w:sz="0" w:space="0" w:color="auto"/>
      </w:divBdr>
    </w:div>
    <w:div w:id="288125781">
      <w:bodyDiv w:val="1"/>
      <w:marLeft w:val="0"/>
      <w:marRight w:val="0"/>
      <w:marTop w:val="0"/>
      <w:marBottom w:val="0"/>
      <w:divBdr>
        <w:top w:val="none" w:sz="0" w:space="0" w:color="auto"/>
        <w:left w:val="none" w:sz="0" w:space="0" w:color="auto"/>
        <w:bottom w:val="none" w:sz="0" w:space="0" w:color="auto"/>
        <w:right w:val="none" w:sz="0" w:space="0" w:color="auto"/>
      </w:divBdr>
      <w:divsChild>
        <w:div w:id="178324722">
          <w:marLeft w:val="0"/>
          <w:marRight w:val="0"/>
          <w:marTop w:val="0"/>
          <w:marBottom w:val="0"/>
          <w:divBdr>
            <w:top w:val="none" w:sz="0" w:space="0" w:color="auto"/>
            <w:left w:val="none" w:sz="0" w:space="0" w:color="auto"/>
            <w:bottom w:val="none" w:sz="0" w:space="0" w:color="auto"/>
            <w:right w:val="none" w:sz="0" w:space="0" w:color="auto"/>
          </w:divBdr>
        </w:div>
        <w:div w:id="246617436">
          <w:marLeft w:val="0"/>
          <w:marRight w:val="0"/>
          <w:marTop w:val="0"/>
          <w:marBottom w:val="0"/>
          <w:divBdr>
            <w:top w:val="none" w:sz="0" w:space="0" w:color="auto"/>
            <w:left w:val="none" w:sz="0" w:space="0" w:color="auto"/>
            <w:bottom w:val="none" w:sz="0" w:space="0" w:color="auto"/>
            <w:right w:val="none" w:sz="0" w:space="0" w:color="auto"/>
          </w:divBdr>
          <w:divsChild>
            <w:div w:id="498738636">
              <w:marLeft w:val="0"/>
              <w:marRight w:val="0"/>
              <w:marTop w:val="0"/>
              <w:marBottom w:val="0"/>
              <w:divBdr>
                <w:top w:val="none" w:sz="0" w:space="0" w:color="auto"/>
                <w:left w:val="none" w:sz="0" w:space="0" w:color="auto"/>
                <w:bottom w:val="none" w:sz="0" w:space="0" w:color="auto"/>
                <w:right w:val="none" w:sz="0" w:space="0" w:color="auto"/>
              </w:divBdr>
            </w:div>
            <w:div w:id="719479773">
              <w:marLeft w:val="0"/>
              <w:marRight w:val="0"/>
              <w:marTop w:val="0"/>
              <w:marBottom w:val="0"/>
              <w:divBdr>
                <w:top w:val="none" w:sz="0" w:space="0" w:color="auto"/>
                <w:left w:val="none" w:sz="0" w:space="0" w:color="auto"/>
                <w:bottom w:val="none" w:sz="0" w:space="0" w:color="auto"/>
                <w:right w:val="none" w:sz="0" w:space="0" w:color="auto"/>
              </w:divBdr>
            </w:div>
            <w:div w:id="1056702870">
              <w:marLeft w:val="0"/>
              <w:marRight w:val="0"/>
              <w:marTop w:val="0"/>
              <w:marBottom w:val="0"/>
              <w:divBdr>
                <w:top w:val="none" w:sz="0" w:space="0" w:color="auto"/>
                <w:left w:val="none" w:sz="0" w:space="0" w:color="auto"/>
                <w:bottom w:val="none" w:sz="0" w:space="0" w:color="auto"/>
                <w:right w:val="none" w:sz="0" w:space="0" w:color="auto"/>
              </w:divBdr>
            </w:div>
          </w:divsChild>
        </w:div>
        <w:div w:id="365564160">
          <w:marLeft w:val="0"/>
          <w:marRight w:val="0"/>
          <w:marTop w:val="0"/>
          <w:marBottom w:val="0"/>
          <w:divBdr>
            <w:top w:val="none" w:sz="0" w:space="0" w:color="auto"/>
            <w:left w:val="none" w:sz="0" w:space="0" w:color="auto"/>
            <w:bottom w:val="none" w:sz="0" w:space="0" w:color="auto"/>
            <w:right w:val="none" w:sz="0" w:space="0" w:color="auto"/>
          </w:divBdr>
        </w:div>
        <w:div w:id="578369929">
          <w:marLeft w:val="0"/>
          <w:marRight w:val="0"/>
          <w:marTop w:val="0"/>
          <w:marBottom w:val="0"/>
          <w:divBdr>
            <w:top w:val="none" w:sz="0" w:space="0" w:color="auto"/>
            <w:left w:val="none" w:sz="0" w:space="0" w:color="auto"/>
            <w:bottom w:val="none" w:sz="0" w:space="0" w:color="auto"/>
            <w:right w:val="none" w:sz="0" w:space="0" w:color="auto"/>
          </w:divBdr>
        </w:div>
        <w:div w:id="666057809">
          <w:marLeft w:val="0"/>
          <w:marRight w:val="0"/>
          <w:marTop w:val="0"/>
          <w:marBottom w:val="0"/>
          <w:divBdr>
            <w:top w:val="none" w:sz="0" w:space="0" w:color="auto"/>
            <w:left w:val="none" w:sz="0" w:space="0" w:color="auto"/>
            <w:bottom w:val="none" w:sz="0" w:space="0" w:color="auto"/>
            <w:right w:val="none" w:sz="0" w:space="0" w:color="auto"/>
          </w:divBdr>
        </w:div>
        <w:div w:id="770513204">
          <w:marLeft w:val="0"/>
          <w:marRight w:val="0"/>
          <w:marTop w:val="0"/>
          <w:marBottom w:val="0"/>
          <w:divBdr>
            <w:top w:val="none" w:sz="0" w:space="0" w:color="auto"/>
            <w:left w:val="none" w:sz="0" w:space="0" w:color="auto"/>
            <w:bottom w:val="none" w:sz="0" w:space="0" w:color="auto"/>
            <w:right w:val="none" w:sz="0" w:space="0" w:color="auto"/>
          </w:divBdr>
        </w:div>
        <w:div w:id="847525302">
          <w:marLeft w:val="0"/>
          <w:marRight w:val="0"/>
          <w:marTop w:val="0"/>
          <w:marBottom w:val="0"/>
          <w:divBdr>
            <w:top w:val="none" w:sz="0" w:space="0" w:color="auto"/>
            <w:left w:val="none" w:sz="0" w:space="0" w:color="auto"/>
            <w:bottom w:val="none" w:sz="0" w:space="0" w:color="auto"/>
            <w:right w:val="none" w:sz="0" w:space="0" w:color="auto"/>
          </w:divBdr>
        </w:div>
        <w:div w:id="854462462">
          <w:marLeft w:val="0"/>
          <w:marRight w:val="0"/>
          <w:marTop w:val="0"/>
          <w:marBottom w:val="0"/>
          <w:divBdr>
            <w:top w:val="none" w:sz="0" w:space="0" w:color="auto"/>
            <w:left w:val="none" w:sz="0" w:space="0" w:color="auto"/>
            <w:bottom w:val="none" w:sz="0" w:space="0" w:color="auto"/>
            <w:right w:val="none" w:sz="0" w:space="0" w:color="auto"/>
          </w:divBdr>
        </w:div>
        <w:div w:id="926042568">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29099292">
          <w:marLeft w:val="0"/>
          <w:marRight w:val="0"/>
          <w:marTop w:val="0"/>
          <w:marBottom w:val="0"/>
          <w:divBdr>
            <w:top w:val="none" w:sz="0" w:space="0" w:color="auto"/>
            <w:left w:val="none" w:sz="0" w:space="0" w:color="auto"/>
            <w:bottom w:val="none" w:sz="0" w:space="0" w:color="auto"/>
            <w:right w:val="none" w:sz="0" w:space="0" w:color="auto"/>
          </w:divBdr>
          <w:divsChild>
            <w:div w:id="354113998">
              <w:marLeft w:val="0"/>
              <w:marRight w:val="0"/>
              <w:marTop w:val="0"/>
              <w:marBottom w:val="0"/>
              <w:divBdr>
                <w:top w:val="none" w:sz="0" w:space="0" w:color="auto"/>
                <w:left w:val="none" w:sz="0" w:space="0" w:color="auto"/>
                <w:bottom w:val="none" w:sz="0" w:space="0" w:color="auto"/>
                <w:right w:val="none" w:sz="0" w:space="0" w:color="auto"/>
              </w:divBdr>
            </w:div>
            <w:div w:id="449201564">
              <w:marLeft w:val="0"/>
              <w:marRight w:val="0"/>
              <w:marTop w:val="0"/>
              <w:marBottom w:val="0"/>
              <w:divBdr>
                <w:top w:val="none" w:sz="0" w:space="0" w:color="auto"/>
                <w:left w:val="none" w:sz="0" w:space="0" w:color="auto"/>
                <w:bottom w:val="none" w:sz="0" w:space="0" w:color="auto"/>
                <w:right w:val="none" w:sz="0" w:space="0" w:color="auto"/>
              </w:divBdr>
            </w:div>
            <w:div w:id="1529879370">
              <w:marLeft w:val="0"/>
              <w:marRight w:val="0"/>
              <w:marTop w:val="0"/>
              <w:marBottom w:val="0"/>
              <w:divBdr>
                <w:top w:val="none" w:sz="0" w:space="0" w:color="auto"/>
                <w:left w:val="none" w:sz="0" w:space="0" w:color="auto"/>
                <w:bottom w:val="none" w:sz="0" w:space="0" w:color="auto"/>
                <w:right w:val="none" w:sz="0" w:space="0" w:color="auto"/>
              </w:divBdr>
            </w:div>
            <w:div w:id="1860269897">
              <w:marLeft w:val="0"/>
              <w:marRight w:val="0"/>
              <w:marTop w:val="0"/>
              <w:marBottom w:val="0"/>
              <w:divBdr>
                <w:top w:val="none" w:sz="0" w:space="0" w:color="auto"/>
                <w:left w:val="none" w:sz="0" w:space="0" w:color="auto"/>
                <w:bottom w:val="none" w:sz="0" w:space="0" w:color="auto"/>
                <w:right w:val="none" w:sz="0" w:space="0" w:color="auto"/>
              </w:divBdr>
            </w:div>
            <w:div w:id="2124109384">
              <w:marLeft w:val="0"/>
              <w:marRight w:val="0"/>
              <w:marTop w:val="0"/>
              <w:marBottom w:val="0"/>
              <w:divBdr>
                <w:top w:val="none" w:sz="0" w:space="0" w:color="auto"/>
                <w:left w:val="none" w:sz="0" w:space="0" w:color="auto"/>
                <w:bottom w:val="none" w:sz="0" w:space="0" w:color="auto"/>
                <w:right w:val="none" w:sz="0" w:space="0" w:color="auto"/>
              </w:divBdr>
            </w:div>
          </w:divsChild>
        </w:div>
        <w:div w:id="1663466223">
          <w:marLeft w:val="0"/>
          <w:marRight w:val="0"/>
          <w:marTop w:val="0"/>
          <w:marBottom w:val="0"/>
          <w:divBdr>
            <w:top w:val="none" w:sz="0" w:space="0" w:color="auto"/>
            <w:left w:val="none" w:sz="0" w:space="0" w:color="auto"/>
            <w:bottom w:val="none" w:sz="0" w:space="0" w:color="auto"/>
            <w:right w:val="none" w:sz="0" w:space="0" w:color="auto"/>
          </w:divBdr>
        </w:div>
        <w:div w:id="1667972402">
          <w:marLeft w:val="0"/>
          <w:marRight w:val="0"/>
          <w:marTop w:val="0"/>
          <w:marBottom w:val="0"/>
          <w:divBdr>
            <w:top w:val="none" w:sz="0" w:space="0" w:color="auto"/>
            <w:left w:val="none" w:sz="0" w:space="0" w:color="auto"/>
            <w:bottom w:val="none" w:sz="0" w:space="0" w:color="auto"/>
            <w:right w:val="none" w:sz="0" w:space="0" w:color="auto"/>
          </w:divBdr>
        </w:div>
        <w:div w:id="1938907219">
          <w:marLeft w:val="0"/>
          <w:marRight w:val="0"/>
          <w:marTop w:val="0"/>
          <w:marBottom w:val="0"/>
          <w:divBdr>
            <w:top w:val="none" w:sz="0" w:space="0" w:color="auto"/>
            <w:left w:val="none" w:sz="0" w:space="0" w:color="auto"/>
            <w:bottom w:val="none" w:sz="0" w:space="0" w:color="auto"/>
            <w:right w:val="none" w:sz="0" w:space="0" w:color="auto"/>
          </w:divBdr>
        </w:div>
        <w:div w:id="1955937555">
          <w:marLeft w:val="0"/>
          <w:marRight w:val="0"/>
          <w:marTop w:val="0"/>
          <w:marBottom w:val="0"/>
          <w:divBdr>
            <w:top w:val="none" w:sz="0" w:space="0" w:color="auto"/>
            <w:left w:val="none" w:sz="0" w:space="0" w:color="auto"/>
            <w:bottom w:val="none" w:sz="0" w:space="0" w:color="auto"/>
            <w:right w:val="none" w:sz="0" w:space="0" w:color="auto"/>
          </w:divBdr>
        </w:div>
      </w:divsChild>
    </w:div>
    <w:div w:id="332757430">
      <w:bodyDiv w:val="1"/>
      <w:marLeft w:val="0"/>
      <w:marRight w:val="0"/>
      <w:marTop w:val="0"/>
      <w:marBottom w:val="0"/>
      <w:divBdr>
        <w:top w:val="none" w:sz="0" w:space="0" w:color="auto"/>
        <w:left w:val="none" w:sz="0" w:space="0" w:color="auto"/>
        <w:bottom w:val="none" w:sz="0" w:space="0" w:color="auto"/>
        <w:right w:val="none" w:sz="0" w:space="0" w:color="auto"/>
      </w:divBdr>
    </w:div>
    <w:div w:id="428622124">
      <w:bodyDiv w:val="1"/>
      <w:marLeft w:val="0"/>
      <w:marRight w:val="0"/>
      <w:marTop w:val="0"/>
      <w:marBottom w:val="0"/>
      <w:divBdr>
        <w:top w:val="none" w:sz="0" w:space="0" w:color="auto"/>
        <w:left w:val="none" w:sz="0" w:space="0" w:color="auto"/>
        <w:bottom w:val="none" w:sz="0" w:space="0" w:color="auto"/>
        <w:right w:val="none" w:sz="0" w:space="0" w:color="auto"/>
      </w:divBdr>
    </w:div>
    <w:div w:id="434442629">
      <w:bodyDiv w:val="1"/>
      <w:marLeft w:val="0"/>
      <w:marRight w:val="0"/>
      <w:marTop w:val="0"/>
      <w:marBottom w:val="0"/>
      <w:divBdr>
        <w:top w:val="none" w:sz="0" w:space="0" w:color="auto"/>
        <w:left w:val="none" w:sz="0" w:space="0" w:color="auto"/>
        <w:bottom w:val="none" w:sz="0" w:space="0" w:color="auto"/>
        <w:right w:val="none" w:sz="0" w:space="0" w:color="auto"/>
      </w:divBdr>
    </w:div>
    <w:div w:id="479081357">
      <w:bodyDiv w:val="1"/>
      <w:marLeft w:val="0"/>
      <w:marRight w:val="0"/>
      <w:marTop w:val="0"/>
      <w:marBottom w:val="0"/>
      <w:divBdr>
        <w:top w:val="none" w:sz="0" w:space="0" w:color="auto"/>
        <w:left w:val="none" w:sz="0" w:space="0" w:color="auto"/>
        <w:bottom w:val="none" w:sz="0" w:space="0" w:color="auto"/>
        <w:right w:val="none" w:sz="0" w:space="0" w:color="auto"/>
      </w:divBdr>
    </w:div>
    <w:div w:id="583413865">
      <w:bodyDiv w:val="1"/>
      <w:marLeft w:val="0"/>
      <w:marRight w:val="0"/>
      <w:marTop w:val="0"/>
      <w:marBottom w:val="0"/>
      <w:divBdr>
        <w:top w:val="none" w:sz="0" w:space="0" w:color="auto"/>
        <w:left w:val="none" w:sz="0" w:space="0" w:color="auto"/>
        <w:bottom w:val="none" w:sz="0" w:space="0" w:color="auto"/>
        <w:right w:val="none" w:sz="0" w:space="0" w:color="auto"/>
      </w:divBdr>
      <w:divsChild>
        <w:div w:id="480734957">
          <w:marLeft w:val="0"/>
          <w:marRight w:val="0"/>
          <w:marTop w:val="0"/>
          <w:marBottom w:val="0"/>
          <w:divBdr>
            <w:top w:val="none" w:sz="0" w:space="0" w:color="auto"/>
            <w:left w:val="none" w:sz="0" w:space="0" w:color="auto"/>
            <w:bottom w:val="none" w:sz="0" w:space="0" w:color="auto"/>
            <w:right w:val="none" w:sz="0" w:space="0" w:color="auto"/>
          </w:divBdr>
        </w:div>
        <w:div w:id="612900417">
          <w:marLeft w:val="0"/>
          <w:marRight w:val="0"/>
          <w:marTop w:val="0"/>
          <w:marBottom w:val="0"/>
          <w:divBdr>
            <w:top w:val="none" w:sz="0" w:space="0" w:color="auto"/>
            <w:left w:val="none" w:sz="0" w:space="0" w:color="auto"/>
            <w:bottom w:val="none" w:sz="0" w:space="0" w:color="auto"/>
            <w:right w:val="none" w:sz="0" w:space="0" w:color="auto"/>
          </w:divBdr>
        </w:div>
      </w:divsChild>
    </w:div>
    <w:div w:id="619799370">
      <w:bodyDiv w:val="1"/>
      <w:marLeft w:val="0"/>
      <w:marRight w:val="0"/>
      <w:marTop w:val="0"/>
      <w:marBottom w:val="0"/>
      <w:divBdr>
        <w:top w:val="none" w:sz="0" w:space="0" w:color="auto"/>
        <w:left w:val="none" w:sz="0" w:space="0" w:color="auto"/>
        <w:bottom w:val="none" w:sz="0" w:space="0" w:color="auto"/>
        <w:right w:val="none" w:sz="0" w:space="0" w:color="auto"/>
      </w:divBdr>
    </w:div>
    <w:div w:id="621231709">
      <w:bodyDiv w:val="1"/>
      <w:marLeft w:val="0"/>
      <w:marRight w:val="0"/>
      <w:marTop w:val="0"/>
      <w:marBottom w:val="0"/>
      <w:divBdr>
        <w:top w:val="none" w:sz="0" w:space="0" w:color="auto"/>
        <w:left w:val="none" w:sz="0" w:space="0" w:color="auto"/>
        <w:bottom w:val="none" w:sz="0" w:space="0" w:color="auto"/>
        <w:right w:val="none" w:sz="0" w:space="0" w:color="auto"/>
      </w:divBdr>
    </w:div>
    <w:div w:id="626162917">
      <w:bodyDiv w:val="1"/>
      <w:marLeft w:val="0"/>
      <w:marRight w:val="0"/>
      <w:marTop w:val="0"/>
      <w:marBottom w:val="0"/>
      <w:divBdr>
        <w:top w:val="none" w:sz="0" w:space="0" w:color="auto"/>
        <w:left w:val="none" w:sz="0" w:space="0" w:color="auto"/>
        <w:bottom w:val="none" w:sz="0" w:space="0" w:color="auto"/>
        <w:right w:val="none" w:sz="0" w:space="0" w:color="auto"/>
      </w:divBdr>
    </w:div>
    <w:div w:id="693389462">
      <w:bodyDiv w:val="1"/>
      <w:marLeft w:val="0"/>
      <w:marRight w:val="0"/>
      <w:marTop w:val="0"/>
      <w:marBottom w:val="0"/>
      <w:divBdr>
        <w:top w:val="none" w:sz="0" w:space="0" w:color="auto"/>
        <w:left w:val="none" w:sz="0" w:space="0" w:color="auto"/>
        <w:bottom w:val="none" w:sz="0" w:space="0" w:color="auto"/>
        <w:right w:val="none" w:sz="0" w:space="0" w:color="auto"/>
      </w:divBdr>
      <w:divsChild>
        <w:div w:id="741290287">
          <w:marLeft w:val="0"/>
          <w:marRight w:val="0"/>
          <w:marTop w:val="0"/>
          <w:marBottom w:val="0"/>
          <w:divBdr>
            <w:top w:val="none" w:sz="0" w:space="0" w:color="auto"/>
            <w:left w:val="none" w:sz="0" w:space="0" w:color="auto"/>
            <w:bottom w:val="none" w:sz="0" w:space="0" w:color="auto"/>
            <w:right w:val="none" w:sz="0" w:space="0" w:color="auto"/>
          </w:divBdr>
        </w:div>
        <w:div w:id="1985891769">
          <w:marLeft w:val="0"/>
          <w:marRight w:val="0"/>
          <w:marTop w:val="0"/>
          <w:marBottom w:val="0"/>
          <w:divBdr>
            <w:top w:val="none" w:sz="0" w:space="0" w:color="auto"/>
            <w:left w:val="none" w:sz="0" w:space="0" w:color="auto"/>
            <w:bottom w:val="none" w:sz="0" w:space="0" w:color="auto"/>
            <w:right w:val="none" w:sz="0" w:space="0" w:color="auto"/>
          </w:divBdr>
        </w:div>
        <w:div w:id="1440107026">
          <w:marLeft w:val="0"/>
          <w:marRight w:val="0"/>
          <w:marTop w:val="0"/>
          <w:marBottom w:val="0"/>
          <w:divBdr>
            <w:top w:val="none" w:sz="0" w:space="0" w:color="auto"/>
            <w:left w:val="none" w:sz="0" w:space="0" w:color="auto"/>
            <w:bottom w:val="none" w:sz="0" w:space="0" w:color="auto"/>
            <w:right w:val="none" w:sz="0" w:space="0" w:color="auto"/>
          </w:divBdr>
        </w:div>
        <w:div w:id="872572629">
          <w:marLeft w:val="0"/>
          <w:marRight w:val="0"/>
          <w:marTop w:val="0"/>
          <w:marBottom w:val="0"/>
          <w:divBdr>
            <w:top w:val="none" w:sz="0" w:space="0" w:color="auto"/>
            <w:left w:val="none" w:sz="0" w:space="0" w:color="auto"/>
            <w:bottom w:val="none" w:sz="0" w:space="0" w:color="auto"/>
            <w:right w:val="none" w:sz="0" w:space="0" w:color="auto"/>
          </w:divBdr>
        </w:div>
      </w:divsChild>
    </w:div>
    <w:div w:id="722481234">
      <w:bodyDiv w:val="1"/>
      <w:marLeft w:val="0"/>
      <w:marRight w:val="0"/>
      <w:marTop w:val="0"/>
      <w:marBottom w:val="0"/>
      <w:divBdr>
        <w:top w:val="none" w:sz="0" w:space="0" w:color="auto"/>
        <w:left w:val="none" w:sz="0" w:space="0" w:color="auto"/>
        <w:bottom w:val="none" w:sz="0" w:space="0" w:color="auto"/>
        <w:right w:val="none" w:sz="0" w:space="0" w:color="auto"/>
      </w:divBdr>
    </w:div>
    <w:div w:id="826895256">
      <w:bodyDiv w:val="1"/>
      <w:marLeft w:val="0"/>
      <w:marRight w:val="0"/>
      <w:marTop w:val="0"/>
      <w:marBottom w:val="0"/>
      <w:divBdr>
        <w:top w:val="none" w:sz="0" w:space="0" w:color="auto"/>
        <w:left w:val="none" w:sz="0" w:space="0" w:color="auto"/>
        <w:bottom w:val="none" w:sz="0" w:space="0" w:color="auto"/>
        <w:right w:val="none" w:sz="0" w:space="0" w:color="auto"/>
      </w:divBdr>
    </w:div>
    <w:div w:id="836726672">
      <w:bodyDiv w:val="1"/>
      <w:marLeft w:val="0"/>
      <w:marRight w:val="0"/>
      <w:marTop w:val="0"/>
      <w:marBottom w:val="0"/>
      <w:divBdr>
        <w:top w:val="none" w:sz="0" w:space="0" w:color="auto"/>
        <w:left w:val="none" w:sz="0" w:space="0" w:color="auto"/>
        <w:bottom w:val="none" w:sz="0" w:space="0" w:color="auto"/>
        <w:right w:val="none" w:sz="0" w:space="0" w:color="auto"/>
      </w:divBdr>
    </w:div>
    <w:div w:id="837305013">
      <w:bodyDiv w:val="1"/>
      <w:marLeft w:val="0"/>
      <w:marRight w:val="0"/>
      <w:marTop w:val="0"/>
      <w:marBottom w:val="0"/>
      <w:divBdr>
        <w:top w:val="none" w:sz="0" w:space="0" w:color="auto"/>
        <w:left w:val="none" w:sz="0" w:space="0" w:color="auto"/>
        <w:bottom w:val="none" w:sz="0" w:space="0" w:color="auto"/>
        <w:right w:val="none" w:sz="0" w:space="0" w:color="auto"/>
      </w:divBdr>
    </w:div>
    <w:div w:id="865631553">
      <w:bodyDiv w:val="1"/>
      <w:marLeft w:val="0"/>
      <w:marRight w:val="0"/>
      <w:marTop w:val="0"/>
      <w:marBottom w:val="0"/>
      <w:divBdr>
        <w:top w:val="none" w:sz="0" w:space="0" w:color="auto"/>
        <w:left w:val="none" w:sz="0" w:space="0" w:color="auto"/>
        <w:bottom w:val="none" w:sz="0" w:space="0" w:color="auto"/>
        <w:right w:val="none" w:sz="0" w:space="0" w:color="auto"/>
      </w:divBdr>
    </w:div>
    <w:div w:id="883717753">
      <w:bodyDiv w:val="1"/>
      <w:marLeft w:val="0"/>
      <w:marRight w:val="0"/>
      <w:marTop w:val="0"/>
      <w:marBottom w:val="0"/>
      <w:divBdr>
        <w:top w:val="none" w:sz="0" w:space="0" w:color="auto"/>
        <w:left w:val="none" w:sz="0" w:space="0" w:color="auto"/>
        <w:bottom w:val="none" w:sz="0" w:space="0" w:color="auto"/>
        <w:right w:val="none" w:sz="0" w:space="0" w:color="auto"/>
      </w:divBdr>
    </w:div>
    <w:div w:id="947276830">
      <w:bodyDiv w:val="1"/>
      <w:marLeft w:val="0"/>
      <w:marRight w:val="0"/>
      <w:marTop w:val="0"/>
      <w:marBottom w:val="0"/>
      <w:divBdr>
        <w:top w:val="none" w:sz="0" w:space="0" w:color="auto"/>
        <w:left w:val="none" w:sz="0" w:space="0" w:color="auto"/>
        <w:bottom w:val="none" w:sz="0" w:space="0" w:color="auto"/>
        <w:right w:val="none" w:sz="0" w:space="0" w:color="auto"/>
      </w:divBdr>
      <w:divsChild>
        <w:div w:id="398089568">
          <w:marLeft w:val="0"/>
          <w:marRight w:val="0"/>
          <w:marTop w:val="0"/>
          <w:marBottom w:val="0"/>
          <w:divBdr>
            <w:top w:val="none" w:sz="0" w:space="0" w:color="auto"/>
            <w:left w:val="none" w:sz="0" w:space="0" w:color="auto"/>
            <w:bottom w:val="none" w:sz="0" w:space="0" w:color="auto"/>
            <w:right w:val="none" w:sz="0" w:space="0" w:color="auto"/>
          </w:divBdr>
        </w:div>
        <w:div w:id="768547361">
          <w:marLeft w:val="0"/>
          <w:marRight w:val="0"/>
          <w:marTop w:val="0"/>
          <w:marBottom w:val="0"/>
          <w:divBdr>
            <w:top w:val="none" w:sz="0" w:space="0" w:color="auto"/>
            <w:left w:val="none" w:sz="0" w:space="0" w:color="auto"/>
            <w:bottom w:val="none" w:sz="0" w:space="0" w:color="auto"/>
            <w:right w:val="none" w:sz="0" w:space="0" w:color="auto"/>
          </w:divBdr>
        </w:div>
        <w:div w:id="940839821">
          <w:marLeft w:val="0"/>
          <w:marRight w:val="0"/>
          <w:marTop w:val="0"/>
          <w:marBottom w:val="0"/>
          <w:divBdr>
            <w:top w:val="none" w:sz="0" w:space="0" w:color="auto"/>
            <w:left w:val="none" w:sz="0" w:space="0" w:color="auto"/>
            <w:bottom w:val="none" w:sz="0" w:space="0" w:color="auto"/>
            <w:right w:val="none" w:sz="0" w:space="0" w:color="auto"/>
          </w:divBdr>
        </w:div>
        <w:div w:id="962613229">
          <w:marLeft w:val="0"/>
          <w:marRight w:val="0"/>
          <w:marTop w:val="0"/>
          <w:marBottom w:val="0"/>
          <w:divBdr>
            <w:top w:val="none" w:sz="0" w:space="0" w:color="auto"/>
            <w:left w:val="none" w:sz="0" w:space="0" w:color="auto"/>
            <w:bottom w:val="none" w:sz="0" w:space="0" w:color="auto"/>
            <w:right w:val="none" w:sz="0" w:space="0" w:color="auto"/>
          </w:divBdr>
        </w:div>
        <w:div w:id="999389004">
          <w:marLeft w:val="0"/>
          <w:marRight w:val="0"/>
          <w:marTop w:val="0"/>
          <w:marBottom w:val="0"/>
          <w:divBdr>
            <w:top w:val="none" w:sz="0" w:space="0" w:color="auto"/>
            <w:left w:val="none" w:sz="0" w:space="0" w:color="auto"/>
            <w:bottom w:val="none" w:sz="0" w:space="0" w:color="auto"/>
            <w:right w:val="none" w:sz="0" w:space="0" w:color="auto"/>
          </w:divBdr>
        </w:div>
        <w:div w:id="1197306439">
          <w:marLeft w:val="0"/>
          <w:marRight w:val="0"/>
          <w:marTop w:val="0"/>
          <w:marBottom w:val="0"/>
          <w:divBdr>
            <w:top w:val="none" w:sz="0" w:space="0" w:color="auto"/>
            <w:left w:val="none" w:sz="0" w:space="0" w:color="auto"/>
            <w:bottom w:val="none" w:sz="0" w:space="0" w:color="auto"/>
            <w:right w:val="none" w:sz="0" w:space="0" w:color="auto"/>
          </w:divBdr>
        </w:div>
        <w:div w:id="1244485470">
          <w:marLeft w:val="0"/>
          <w:marRight w:val="0"/>
          <w:marTop w:val="0"/>
          <w:marBottom w:val="0"/>
          <w:divBdr>
            <w:top w:val="none" w:sz="0" w:space="0" w:color="auto"/>
            <w:left w:val="none" w:sz="0" w:space="0" w:color="auto"/>
            <w:bottom w:val="none" w:sz="0" w:space="0" w:color="auto"/>
            <w:right w:val="none" w:sz="0" w:space="0" w:color="auto"/>
          </w:divBdr>
        </w:div>
        <w:div w:id="1303577348">
          <w:marLeft w:val="0"/>
          <w:marRight w:val="0"/>
          <w:marTop w:val="0"/>
          <w:marBottom w:val="0"/>
          <w:divBdr>
            <w:top w:val="none" w:sz="0" w:space="0" w:color="auto"/>
            <w:left w:val="none" w:sz="0" w:space="0" w:color="auto"/>
            <w:bottom w:val="none" w:sz="0" w:space="0" w:color="auto"/>
            <w:right w:val="none" w:sz="0" w:space="0" w:color="auto"/>
          </w:divBdr>
        </w:div>
        <w:div w:id="1308782527">
          <w:marLeft w:val="0"/>
          <w:marRight w:val="0"/>
          <w:marTop w:val="0"/>
          <w:marBottom w:val="0"/>
          <w:divBdr>
            <w:top w:val="none" w:sz="0" w:space="0" w:color="auto"/>
            <w:left w:val="none" w:sz="0" w:space="0" w:color="auto"/>
            <w:bottom w:val="none" w:sz="0" w:space="0" w:color="auto"/>
            <w:right w:val="none" w:sz="0" w:space="0" w:color="auto"/>
          </w:divBdr>
        </w:div>
        <w:div w:id="1443644581">
          <w:marLeft w:val="0"/>
          <w:marRight w:val="0"/>
          <w:marTop w:val="0"/>
          <w:marBottom w:val="0"/>
          <w:divBdr>
            <w:top w:val="none" w:sz="0" w:space="0" w:color="auto"/>
            <w:left w:val="none" w:sz="0" w:space="0" w:color="auto"/>
            <w:bottom w:val="none" w:sz="0" w:space="0" w:color="auto"/>
            <w:right w:val="none" w:sz="0" w:space="0" w:color="auto"/>
          </w:divBdr>
        </w:div>
        <w:div w:id="1494758392">
          <w:marLeft w:val="0"/>
          <w:marRight w:val="0"/>
          <w:marTop w:val="0"/>
          <w:marBottom w:val="0"/>
          <w:divBdr>
            <w:top w:val="none" w:sz="0" w:space="0" w:color="auto"/>
            <w:left w:val="none" w:sz="0" w:space="0" w:color="auto"/>
            <w:bottom w:val="none" w:sz="0" w:space="0" w:color="auto"/>
            <w:right w:val="none" w:sz="0" w:space="0" w:color="auto"/>
          </w:divBdr>
        </w:div>
        <w:div w:id="1783180953">
          <w:marLeft w:val="0"/>
          <w:marRight w:val="0"/>
          <w:marTop w:val="0"/>
          <w:marBottom w:val="0"/>
          <w:divBdr>
            <w:top w:val="none" w:sz="0" w:space="0" w:color="auto"/>
            <w:left w:val="none" w:sz="0" w:space="0" w:color="auto"/>
            <w:bottom w:val="none" w:sz="0" w:space="0" w:color="auto"/>
            <w:right w:val="none" w:sz="0" w:space="0" w:color="auto"/>
          </w:divBdr>
        </w:div>
        <w:div w:id="1796948694">
          <w:marLeft w:val="0"/>
          <w:marRight w:val="0"/>
          <w:marTop w:val="0"/>
          <w:marBottom w:val="0"/>
          <w:divBdr>
            <w:top w:val="none" w:sz="0" w:space="0" w:color="auto"/>
            <w:left w:val="none" w:sz="0" w:space="0" w:color="auto"/>
            <w:bottom w:val="none" w:sz="0" w:space="0" w:color="auto"/>
            <w:right w:val="none" w:sz="0" w:space="0" w:color="auto"/>
          </w:divBdr>
        </w:div>
        <w:div w:id="1995527630">
          <w:marLeft w:val="0"/>
          <w:marRight w:val="0"/>
          <w:marTop w:val="0"/>
          <w:marBottom w:val="0"/>
          <w:divBdr>
            <w:top w:val="none" w:sz="0" w:space="0" w:color="auto"/>
            <w:left w:val="none" w:sz="0" w:space="0" w:color="auto"/>
            <w:bottom w:val="none" w:sz="0" w:space="0" w:color="auto"/>
            <w:right w:val="none" w:sz="0" w:space="0" w:color="auto"/>
          </w:divBdr>
        </w:div>
        <w:div w:id="2144617911">
          <w:marLeft w:val="0"/>
          <w:marRight w:val="0"/>
          <w:marTop w:val="0"/>
          <w:marBottom w:val="0"/>
          <w:divBdr>
            <w:top w:val="none" w:sz="0" w:space="0" w:color="auto"/>
            <w:left w:val="none" w:sz="0" w:space="0" w:color="auto"/>
            <w:bottom w:val="none" w:sz="0" w:space="0" w:color="auto"/>
            <w:right w:val="none" w:sz="0" w:space="0" w:color="auto"/>
          </w:divBdr>
        </w:div>
      </w:divsChild>
    </w:div>
    <w:div w:id="1015157612">
      <w:bodyDiv w:val="1"/>
      <w:marLeft w:val="0"/>
      <w:marRight w:val="0"/>
      <w:marTop w:val="0"/>
      <w:marBottom w:val="0"/>
      <w:divBdr>
        <w:top w:val="none" w:sz="0" w:space="0" w:color="auto"/>
        <w:left w:val="none" w:sz="0" w:space="0" w:color="auto"/>
        <w:bottom w:val="none" w:sz="0" w:space="0" w:color="auto"/>
        <w:right w:val="none" w:sz="0" w:space="0" w:color="auto"/>
      </w:divBdr>
      <w:divsChild>
        <w:div w:id="842159305">
          <w:marLeft w:val="0"/>
          <w:marRight w:val="0"/>
          <w:marTop w:val="0"/>
          <w:marBottom w:val="0"/>
          <w:divBdr>
            <w:top w:val="none" w:sz="0" w:space="0" w:color="auto"/>
            <w:left w:val="none" w:sz="0" w:space="0" w:color="auto"/>
            <w:bottom w:val="none" w:sz="0" w:space="0" w:color="auto"/>
            <w:right w:val="none" w:sz="0" w:space="0" w:color="auto"/>
          </w:divBdr>
        </w:div>
        <w:div w:id="1808622665">
          <w:marLeft w:val="0"/>
          <w:marRight w:val="0"/>
          <w:marTop w:val="0"/>
          <w:marBottom w:val="0"/>
          <w:divBdr>
            <w:top w:val="none" w:sz="0" w:space="0" w:color="auto"/>
            <w:left w:val="none" w:sz="0" w:space="0" w:color="auto"/>
            <w:bottom w:val="none" w:sz="0" w:space="0" w:color="auto"/>
            <w:right w:val="none" w:sz="0" w:space="0" w:color="auto"/>
          </w:divBdr>
        </w:div>
        <w:div w:id="1821650431">
          <w:marLeft w:val="0"/>
          <w:marRight w:val="0"/>
          <w:marTop w:val="0"/>
          <w:marBottom w:val="0"/>
          <w:divBdr>
            <w:top w:val="none" w:sz="0" w:space="0" w:color="auto"/>
            <w:left w:val="none" w:sz="0" w:space="0" w:color="auto"/>
            <w:bottom w:val="none" w:sz="0" w:space="0" w:color="auto"/>
            <w:right w:val="none" w:sz="0" w:space="0" w:color="auto"/>
          </w:divBdr>
        </w:div>
      </w:divsChild>
    </w:div>
    <w:div w:id="1030758551">
      <w:bodyDiv w:val="1"/>
      <w:marLeft w:val="0"/>
      <w:marRight w:val="0"/>
      <w:marTop w:val="0"/>
      <w:marBottom w:val="0"/>
      <w:divBdr>
        <w:top w:val="none" w:sz="0" w:space="0" w:color="auto"/>
        <w:left w:val="none" w:sz="0" w:space="0" w:color="auto"/>
        <w:bottom w:val="none" w:sz="0" w:space="0" w:color="auto"/>
        <w:right w:val="none" w:sz="0" w:space="0" w:color="auto"/>
      </w:divBdr>
    </w:div>
    <w:div w:id="1060320910">
      <w:bodyDiv w:val="1"/>
      <w:marLeft w:val="0"/>
      <w:marRight w:val="0"/>
      <w:marTop w:val="0"/>
      <w:marBottom w:val="0"/>
      <w:divBdr>
        <w:top w:val="none" w:sz="0" w:space="0" w:color="auto"/>
        <w:left w:val="none" w:sz="0" w:space="0" w:color="auto"/>
        <w:bottom w:val="none" w:sz="0" w:space="0" w:color="auto"/>
        <w:right w:val="none" w:sz="0" w:space="0" w:color="auto"/>
      </w:divBdr>
      <w:divsChild>
        <w:div w:id="1285889728">
          <w:marLeft w:val="0"/>
          <w:marRight w:val="0"/>
          <w:marTop w:val="0"/>
          <w:marBottom w:val="0"/>
          <w:divBdr>
            <w:top w:val="none" w:sz="0" w:space="0" w:color="auto"/>
            <w:left w:val="none" w:sz="0" w:space="0" w:color="auto"/>
            <w:bottom w:val="none" w:sz="0" w:space="0" w:color="auto"/>
            <w:right w:val="none" w:sz="0" w:space="0" w:color="auto"/>
          </w:divBdr>
        </w:div>
        <w:div w:id="1889409721">
          <w:marLeft w:val="0"/>
          <w:marRight w:val="0"/>
          <w:marTop w:val="0"/>
          <w:marBottom w:val="0"/>
          <w:divBdr>
            <w:top w:val="none" w:sz="0" w:space="0" w:color="auto"/>
            <w:left w:val="none" w:sz="0" w:space="0" w:color="auto"/>
            <w:bottom w:val="none" w:sz="0" w:space="0" w:color="auto"/>
            <w:right w:val="none" w:sz="0" w:space="0" w:color="auto"/>
          </w:divBdr>
        </w:div>
      </w:divsChild>
    </w:div>
    <w:div w:id="1061446758">
      <w:bodyDiv w:val="1"/>
      <w:marLeft w:val="0"/>
      <w:marRight w:val="0"/>
      <w:marTop w:val="0"/>
      <w:marBottom w:val="0"/>
      <w:divBdr>
        <w:top w:val="none" w:sz="0" w:space="0" w:color="auto"/>
        <w:left w:val="none" w:sz="0" w:space="0" w:color="auto"/>
        <w:bottom w:val="none" w:sz="0" w:space="0" w:color="auto"/>
        <w:right w:val="none" w:sz="0" w:space="0" w:color="auto"/>
      </w:divBdr>
      <w:divsChild>
        <w:div w:id="419567601">
          <w:marLeft w:val="0"/>
          <w:marRight w:val="0"/>
          <w:marTop w:val="0"/>
          <w:marBottom w:val="0"/>
          <w:divBdr>
            <w:top w:val="none" w:sz="0" w:space="0" w:color="auto"/>
            <w:left w:val="none" w:sz="0" w:space="0" w:color="auto"/>
            <w:bottom w:val="none" w:sz="0" w:space="0" w:color="auto"/>
            <w:right w:val="none" w:sz="0" w:space="0" w:color="auto"/>
          </w:divBdr>
        </w:div>
        <w:div w:id="2026396565">
          <w:marLeft w:val="0"/>
          <w:marRight w:val="0"/>
          <w:marTop w:val="0"/>
          <w:marBottom w:val="0"/>
          <w:divBdr>
            <w:top w:val="none" w:sz="0" w:space="0" w:color="auto"/>
            <w:left w:val="none" w:sz="0" w:space="0" w:color="auto"/>
            <w:bottom w:val="none" w:sz="0" w:space="0" w:color="auto"/>
            <w:right w:val="none" w:sz="0" w:space="0" w:color="auto"/>
          </w:divBdr>
        </w:div>
        <w:div w:id="1967462439">
          <w:marLeft w:val="0"/>
          <w:marRight w:val="0"/>
          <w:marTop w:val="0"/>
          <w:marBottom w:val="0"/>
          <w:divBdr>
            <w:top w:val="none" w:sz="0" w:space="0" w:color="auto"/>
            <w:left w:val="none" w:sz="0" w:space="0" w:color="auto"/>
            <w:bottom w:val="none" w:sz="0" w:space="0" w:color="auto"/>
            <w:right w:val="none" w:sz="0" w:space="0" w:color="auto"/>
          </w:divBdr>
        </w:div>
        <w:div w:id="205069672">
          <w:marLeft w:val="0"/>
          <w:marRight w:val="0"/>
          <w:marTop w:val="0"/>
          <w:marBottom w:val="0"/>
          <w:divBdr>
            <w:top w:val="none" w:sz="0" w:space="0" w:color="auto"/>
            <w:left w:val="none" w:sz="0" w:space="0" w:color="auto"/>
            <w:bottom w:val="none" w:sz="0" w:space="0" w:color="auto"/>
            <w:right w:val="none" w:sz="0" w:space="0" w:color="auto"/>
          </w:divBdr>
        </w:div>
      </w:divsChild>
    </w:div>
    <w:div w:id="1069769320">
      <w:bodyDiv w:val="1"/>
      <w:marLeft w:val="0"/>
      <w:marRight w:val="0"/>
      <w:marTop w:val="0"/>
      <w:marBottom w:val="0"/>
      <w:divBdr>
        <w:top w:val="none" w:sz="0" w:space="0" w:color="auto"/>
        <w:left w:val="none" w:sz="0" w:space="0" w:color="auto"/>
        <w:bottom w:val="none" w:sz="0" w:space="0" w:color="auto"/>
        <w:right w:val="none" w:sz="0" w:space="0" w:color="auto"/>
      </w:divBdr>
      <w:divsChild>
        <w:div w:id="1072658055">
          <w:marLeft w:val="0"/>
          <w:marRight w:val="0"/>
          <w:marTop w:val="0"/>
          <w:marBottom w:val="0"/>
          <w:divBdr>
            <w:top w:val="none" w:sz="0" w:space="0" w:color="auto"/>
            <w:left w:val="none" w:sz="0" w:space="0" w:color="auto"/>
            <w:bottom w:val="none" w:sz="0" w:space="0" w:color="auto"/>
            <w:right w:val="none" w:sz="0" w:space="0" w:color="auto"/>
          </w:divBdr>
        </w:div>
        <w:div w:id="2087413672">
          <w:marLeft w:val="0"/>
          <w:marRight w:val="0"/>
          <w:marTop w:val="0"/>
          <w:marBottom w:val="0"/>
          <w:divBdr>
            <w:top w:val="none" w:sz="0" w:space="0" w:color="auto"/>
            <w:left w:val="none" w:sz="0" w:space="0" w:color="auto"/>
            <w:bottom w:val="none" w:sz="0" w:space="0" w:color="auto"/>
            <w:right w:val="none" w:sz="0" w:space="0" w:color="auto"/>
          </w:divBdr>
        </w:div>
      </w:divsChild>
    </w:div>
    <w:div w:id="1099374374">
      <w:bodyDiv w:val="1"/>
      <w:marLeft w:val="0"/>
      <w:marRight w:val="0"/>
      <w:marTop w:val="0"/>
      <w:marBottom w:val="0"/>
      <w:divBdr>
        <w:top w:val="none" w:sz="0" w:space="0" w:color="auto"/>
        <w:left w:val="none" w:sz="0" w:space="0" w:color="auto"/>
        <w:bottom w:val="none" w:sz="0" w:space="0" w:color="auto"/>
        <w:right w:val="none" w:sz="0" w:space="0" w:color="auto"/>
      </w:divBdr>
      <w:divsChild>
        <w:div w:id="118842891">
          <w:marLeft w:val="0"/>
          <w:marRight w:val="0"/>
          <w:marTop w:val="0"/>
          <w:marBottom w:val="0"/>
          <w:divBdr>
            <w:top w:val="none" w:sz="0" w:space="0" w:color="auto"/>
            <w:left w:val="none" w:sz="0" w:space="0" w:color="auto"/>
            <w:bottom w:val="none" w:sz="0" w:space="0" w:color="auto"/>
            <w:right w:val="none" w:sz="0" w:space="0" w:color="auto"/>
          </w:divBdr>
        </w:div>
        <w:div w:id="1457025487">
          <w:marLeft w:val="0"/>
          <w:marRight w:val="0"/>
          <w:marTop w:val="0"/>
          <w:marBottom w:val="0"/>
          <w:divBdr>
            <w:top w:val="none" w:sz="0" w:space="0" w:color="auto"/>
            <w:left w:val="none" w:sz="0" w:space="0" w:color="auto"/>
            <w:bottom w:val="none" w:sz="0" w:space="0" w:color="auto"/>
            <w:right w:val="none" w:sz="0" w:space="0" w:color="auto"/>
          </w:divBdr>
        </w:div>
      </w:divsChild>
    </w:div>
    <w:div w:id="1162310738">
      <w:bodyDiv w:val="1"/>
      <w:marLeft w:val="0"/>
      <w:marRight w:val="0"/>
      <w:marTop w:val="0"/>
      <w:marBottom w:val="0"/>
      <w:divBdr>
        <w:top w:val="none" w:sz="0" w:space="0" w:color="auto"/>
        <w:left w:val="none" w:sz="0" w:space="0" w:color="auto"/>
        <w:bottom w:val="none" w:sz="0" w:space="0" w:color="auto"/>
        <w:right w:val="none" w:sz="0" w:space="0" w:color="auto"/>
      </w:divBdr>
    </w:div>
    <w:div w:id="1384214229">
      <w:bodyDiv w:val="1"/>
      <w:marLeft w:val="0"/>
      <w:marRight w:val="0"/>
      <w:marTop w:val="0"/>
      <w:marBottom w:val="0"/>
      <w:divBdr>
        <w:top w:val="none" w:sz="0" w:space="0" w:color="auto"/>
        <w:left w:val="none" w:sz="0" w:space="0" w:color="auto"/>
        <w:bottom w:val="none" w:sz="0" w:space="0" w:color="auto"/>
        <w:right w:val="none" w:sz="0" w:space="0" w:color="auto"/>
      </w:divBdr>
    </w:div>
    <w:div w:id="1398433023">
      <w:bodyDiv w:val="1"/>
      <w:marLeft w:val="0"/>
      <w:marRight w:val="0"/>
      <w:marTop w:val="0"/>
      <w:marBottom w:val="0"/>
      <w:divBdr>
        <w:top w:val="none" w:sz="0" w:space="0" w:color="auto"/>
        <w:left w:val="none" w:sz="0" w:space="0" w:color="auto"/>
        <w:bottom w:val="none" w:sz="0" w:space="0" w:color="auto"/>
        <w:right w:val="none" w:sz="0" w:space="0" w:color="auto"/>
      </w:divBdr>
    </w:div>
    <w:div w:id="1410422867">
      <w:bodyDiv w:val="1"/>
      <w:marLeft w:val="0"/>
      <w:marRight w:val="0"/>
      <w:marTop w:val="0"/>
      <w:marBottom w:val="0"/>
      <w:divBdr>
        <w:top w:val="none" w:sz="0" w:space="0" w:color="auto"/>
        <w:left w:val="none" w:sz="0" w:space="0" w:color="auto"/>
        <w:bottom w:val="none" w:sz="0" w:space="0" w:color="auto"/>
        <w:right w:val="none" w:sz="0" w:space="0" w:color="auto"/>
      </w:divBdr>
      <w:divsChild>
        <w:div w:id="93675979">
          <w:marLeft w:val="0"/>
          <w:marRight w:val="0"/>
          <w:marTop w:val="0"/>
          <w:marBottom w:val="0"/>
          <w:divBdr>
            <w:top w:val="none" w:sz="0" w:space="0" w:color="auto"/>
            <w:left w:val="none" w:sz="0" w:space="0" w:color="auto"/>
            <w:bottom w:val="none" w:sz="0" w:space="0" w:color="auto"/>
            <w:right w:val="none" w:sz="0" w:space="0" w:color="auto"/>
          </w:divBdr>
        </w:div>
        <w:div w:id="410661970">
          <w:marLeft w:val="0"/>
          <w:marRight w:val="0"/>
          <w:marTop w:val="0"/>
          <w:marBottom w:val="0"/>
          <w:divBdr>
            <w:top w:val="none" w:sz="0" w:space="0" w:color="auto"/>
            <w:left w:val="none" w:sz="0" w:space="0" w:color="auto"/>
            <w:bottom w:val="none" w:sz="0" w:space="0" w:color="auto"/>
            <w:right w:val="none" w:sz="0" w:space="0" w:color="auto"/>
          </w:divBdr>
        </w:div>
        <w:div w:id="1260942358">
          <w:marLeft w:val="0"/>
          <w:marRight w:val="0"/>
          <w:marTop w:val="0"/>
          <w:marBottom w:val="0"/>
          <w:divBdr>
            <w:top w:val="none" w:sz="0" w:space="0" w:color="auto"/>
            <w:left w:val="none" w:sz="0" w:space="0" w:color="auto"/>
            <w:bottom w:val="none" w:sz="0" w:space="0" w:color="auto"/>
            <w:right w:val="none" w:sz="0" w:space="0" w:color="auto"/>
          </w:divBdr>
        </w:div>
      </w:divsChild>
    </w:div>
    <w:div w:id="1553537362">
      <w:bodyDiv w:val="1"/>
      <w:marLeft w:val="0"/>
      <w:marRight w:val="0"/>
      <w:marTop w:val="0"/>
      <w:marBottom w:val="0"/>
      <w:divBdr>
        <w:top w:val="none" w:sz="0" w:space="0" w:color="auto"/>
        <w:left w:val="none" w:sz="0" w:space="0" w:color="auto"/>
        <w:bottom w:val="none" w:sz="0" w:space="0" w:color="auto"/>
        <w:right w:val="none" w:sz="0" w:space="0" w:color="auto"/>
      </w:divBdr>
      <w:divsChild>
        <w:div w:id="1160540317">
          <w:marLeft w:val="0"/>
          <w:marRight w:val="0"/>
          <w:marTop w:val="0"/>
          <w:marBottom w:val="0"/>
          <w:divBdr>
            <w:top w:val="none" w:sz="0" w:space="0" w:color="auto"/>
            <w:left w:val="none" w:sz="0" w:space="0" w:color="auto"/>
            <w:bottom w:val="none" w:sz="0" w:space="0" w:color="auto"/>
            <w:right w:val="none" w:sz="0" w:space="0" w:color="auto"/>
          </w:divBdr>
        </w:div>
        <w:div w:id="1379207827">
          <w:marLeft w:val="0"/>
          <w:marRight w:val="0"/>
          <w:marTop w:val="0"/>
          <w:marBottom w:val="0"/>
          <w:divBdr>
            <w:top w:val="none" w:sz="0" w:space="0" w:color="auto"/>
            <w:left w:val="none" w:sz="0" w:space="0" w:color="auto"/>
            <w:bottom w:val="none" w:sz="0" w:space="0" w:color="auto"/>
            <w:right w:val="none" w:sz="0" w:space="0" w:color="auto"/>
          </w:divBdr>
        </w:div>
      </w:divsChild>
    </w:div>
    <w:div w:id="1731423175">
      <w:bodyDiv w:val="1"/>
      <w:marLeft w:val="0"/>
      <w:marRight w:val="0"/>
      <w:marTop w:val="0"/>
      <w:marBottom w:val="0"/>
      <w:divBdr>
        <w:top w:val="none" w:sz="0" w:space="0" w:color="auto"/>
        <w:left w:val="none" w:sz="0" w:space="0" w:color="auto"/>
        <w:bottom w:val="none" w:sz="0" w:space="0" w:color="auto"/>
        <w:right w:val="none" w:sz="0" w:space="0" w:color="auto"/>
      </w:divBdr>
      <w:divsChild>
        <w:div w:id="233588436">
          <w:marLeft w:val="0"/>
          <w:marRight w:val="0"/>
          <w:marTop w:val="0"/>
          <w:marBottom w:val="0"/>
          <w:divBdr>
            <w:top w:val="none" w:sz="0" w:space="0" w:color="auto"/>
            <w:left w:val="none" w:sz="0" w:space="0" w:color="auto"/>
            <w:bottom w:val="none" w:sz="0" w:space="0" w:color="auto"/>
            <w:right w:val="none" w:sz="0" w:space="0" w:color="auto"/>
          </w:divBdr>
        </w:div>
        <w:div w:id="1484009969">
          <w:marLeft w:val="0"/>
          <w:marRight w:val="0"/>
          <w:marTop w:val="0"/>
          <w:marBottom w:val="0"/>
          <w:divBdr>
            <w:top w:val="none" w:sz="0" w:space="0" w:color="auto"/>
            <w:left w:val="none" w:sz="0" w:space="0" w:color="auto"/>
            <w:bottom w:val="none" w:sz="0" w:space="0" w:color="auto"/>
            <w:right w:val="none" w:sz="0" w:space="0" w:color="auto"/>
          </w:divBdr>
        </w:div>
        <w:div w:id="67071414">
          <w:marLeft w:val="0"/>
          <w:marRight w:val="0"/>
          <w:marTop w:val="0"/>
          <w:marBottom w:val="0"/>
          <w:divBdr>
            <w:top w:val="none" w:sz="0" w:space="0" w:color="auto"/>
            <w:left w:val="none" w:sz="0" w:space="0" w:color="auto"/>
            <w:bottom w:val="none" w:sz="0" w:space="0" w:color="auto"/>
            <w:right w:val="none" w:sz="0" w:space="0" w:color="auto"/>
          </w:divBdr>
        </w:div>
        <w:div w:id="2063021739">
          <w:marLeft w:val="0"/>
          <w:marRight w:val="0"/>
          <w:marTop w:val="0"/>
          <w:marBottom w:val="0"/>
          <w:divBdr>
            <w:top w:val="none" w:sz="0" w:space="0" w:color="auto"/>
            <w:left w:val="none" w:sz="0" w:space="0" w:color="auto"/>
            <w:bottom w:val="none" w:sz="0" w:space="0" w:color="auto"/>
            <w:right w:val="none" w:sz="0" w:space="0" w:color="auto"/>
          </w:divBdr>
        </w:div>
      </w:divsChild>
    </w:div>
    <w:div w:id="1751928386">
      <w:bodyDiv w:val="1"/>
      <w:marLeft w:val="0"/>
      <w:marRight w:val="0"/>
      <w:marTop w:val="0"/>
      <w:marBottom w:val="0"/>
      <w:divBdr>
        <w:top w:val="none" w:sz="0" w:space="0" w:color="auto"/>
        <w:left w:val="none" w:sz="0" w:space="0" w:color="auto"/>
        <w:bottom w:val="none" w:sz="0" w:space="0" w:color="auto"/>
        <w:right w:val="none" w:sz="0" w:space="0" w:color="auto"/>
      </w:divBdr>
    </w:div>
    <w:div w:id="1832066551">
      <w:bodyDiv w:val="1"/>
      <w:marLeft w:val="0"/>
      <w:marRight w:val="0"/>
      <w:marTop w:val="0"/>
      <w:marBottom w:val="0"/>
      <w:divBdr>
        <w:top w:val="none" w:sz="0" w:space="0" w:color="auto"/>
        <w:left w:val="none" w:sz="0" w:space="0" w:color="auto"/>
        <w:bottom w:val="none" w:sz="0" w:space="0" w:color="auto"/>
        <w:right w:val="none" w:sz="0" w:space="0" w:color="auto"/>
      </w:divBdr>
      <w:divsChild>
        <w:div w:id="1686251483">
          <w:marLeft w:val="0"/>
          <w:marRight w:val="0"/>
          <w:marTop w:val="0"/>
          <w:marBottom w:val="0"/>
          <w:divBdr>
            <w:top w:val="none" w:sz="0" w:space="0" w:color="auto"/>
            <w:left w:val="none" w:sz="0" w:space="0" w:color="auto"/>
            <w:bottom w:val="none" w:sz="0" w:space="0" w:color="auto"/>
            <w:right w:val="none" w:sz="0" w:space="0" w:color="auto"/>
          </w:divBdr>
        </w:div>
        <w:div w:id="368916484">
          <w:marLeft w:val="0"/>
          <w:marRight w:val="0"/>
          <w:marTop w:val="0"/>
          <w:marBottom w:val="0"/>
          <w:divBdr>
            <w:top w:val="none" w:sz="0" w:space="0" w:color="auto"/>
            <w:left w:val="none" w:sz="0" w:space="0" w:color="auto"/>
            <w:bottom w:val="none" w:sz="0" w:space="0" w:color="auto"/>
            <w:right w:val="none" w:sz="0" w:space="0" w:color="auto"/>
          </w:divBdr>
        </w:div>
        <w:div w:id="2092434096">
          <w:marLeft w:val="0"/>
          <w:marRight w:val="0"/>
          <w:marTop w:val="0"/>
          <w:marBottom w:val="0"/>
          <w:divBdr>
            <w:top w:val="none" w:sz="0" w:space="0" w:color="auto"/>
            <w:left w:val="none" w:sz="0" w:space="0" w:color="auto"/>
            <w:bottom w:val="none" w:sz="0" w:space="0" w:color="auto"/>
            <w:right w:val="none" w:sz="0" w:space="0" w:color="auto"/>
          </w:divBdr>
        </w:div>
        <w:div w:id="461000120">
          <w:marLeft w:val="0"/>
          <w:marRight w:val="0"/>
          <w:marTop w:val="0"/>
          <w:marBottom w:val="0"/>
          <w:divBdr>
            <w:top w:val="none" w:sz="0" w:space="0" w:color="auto"/>
            <w:left w:val="none" w:sz="0" w:space="0" w:color="auto"/>
            <w:bottom w:val="none" w:sz="0" w:space="0" w:color="auto"/>
            <w:right w:val="none" w:sz="0" w:space="0" w:color="auto"/>
          </w:divBdr>
        </w:div>
        <w:div w:id="561064154">
          <w:marLeft w:val="0"/>
          <w:marRight w:val="0"/>
          <w:marTop w:val="0"/>
          <w:marBottom w:val="0"/>
          <w:divBdr>
            <w:top w:val="none" w:sz="0" w:space="0" w:color="auto"/>
            <w:left w:val="none" w:sz="0" w:space="0" w:color="auto"/>
            <w:bottom w:val="none" w:sz="0" w:space="0" w:color="auto"/>
            <w:right w:val="none" w:sz="0" w:space="0" w:color="auto"/>
          </w:divBdr>
        </w:div>
        <w:div w:id="1286237590">
          <w:marLeft w:val="0"/>
          <w:marRight w:val="0"/>
          <w:marTop w:val="0"/>
          <w:marBottom w:val="0"/>
          <w:divBdr>
            <w:top w:val="none" w:sz="0" w:space="0" w:color="auto"/>
            <w:left w:val="none" w:sz="0" w:space="0" w:color="auto"/>
            <w:bottom w:val="none" w:sz="0" w:space="0" w:color="auto"/>
            <w:right w:val="none" w:sz="0" w:space="0" w:color="auto"/>
          </w:divBdr>
        </w:div>
        <w:div w:id="801119227">
          <w:marLeft w:val="0"/>
          <w:marRight w:val="0"/>
          <w:marTop w:val="0"/>
          <w:marBottom w:val="0"/>
          <w:divBdr>
            <w:top w:val="none" w:sz="0" w:space="0" w:color="auto"/>
            <w:left w:val="none" w:sz="0" w:space="0" w:color="auto"/>
            <w:bottom w:val="none" w:sz="0" w:space="0" w:color="auto"/>
            <w:right w:val="none" w:sz="0" w:space="0" w:color="auto"/>
          </w:divBdr>
        </w:div>
        <w:div w:id="1848979061">
          <w:marLeft w:val="0"/>
          <w:marRight w:val="0"/>
          <w:marTop w:val="0"/>
          <w:marBottom w:val="0"/>
          <w:divBdr>
            <w:top w:val="none" w:sz="0" w:space="0" w:color="auto"/>
            <w:left w:val="none" w:sz="0" w:space="0" w:color="auto"/>
            <w:bottom w:val="none" w:sz="0" w:space="0" w:color="auto"/>
            <w:right w:val="none" w:sz="0" w:space="0" w:color="auto"/>
          </w:divBdr>
        </w:div>
        <w:div w:id="1311593431">
          <w:marLeft w:val="0"/>
          <w:marRight w:val="0"/>
          <w:marTop w:val="0"/>
          <w:marBottom w:val="0"/>
          <w:divBdr>
            <w:top w:val="none" w:sz="0" w:space="0" w:color="auto"/>
            <w:left w:val="none" w:sz="0" w:space="0" w:color="auto"/>
            <w:bottom w:val="none" w:sz="0" w:space="0" w:color="auto"/>
            <w:right w:val="none" w:sz="0" w:space="0" w:color="auto"/>
          </w:divBdr>
        </w:div>
        <w:div w:id="2080056431">
          <w:marLeft w:val="0"/>
          <w:marRight w:val="0"/>
          <w:marTop w:val="0"/>
          <w:marBottom w:val="0"/>
          <w:divBdr>
            <w:top w:val="none" w:sz="0" w:space="0" w:color="auto"/>
            <w:left w:val="none" w:sz="0" w:space="0" w:color="auto"/>
            <w:bottom w:val="none" w:sz="0" w:space="0" w:color="auto"/>
            <w:right w:val="none" w:sz="0" w:space="0" w:color="auto"/>
          </w:divBdr>
        </w:div>
        <w:div w:id="1249121325">
          <w:marLeft w:val="0"/>
          <w:marRight w:val="0"/>
          <w:marTop w:val="0"/>
          <w:marBottom w:val="0"/>
          <w:divBdr>
            <w:top w:val="none" w:sz="0" w:space="0" w:color="auto"/>
            <w:left w:val="none" w:sz="0" w:space="0" w:color="auto"/>
            <w:bottom w:val="none" w:sz="0" w:space="0" w:color="auto"/>
            <w:right w:val="none" w:sz="0" w:space="0" w:color="auto"/>
          </w:divBdr>
        </w:div>
        <w:div w:id="2121146214">
          <w:marLeft w:val="0"/>
          <w:marRight w:val="0"/>
          <w:marTop w:val="0"/>
          <w:marBottom w:val="0"/>
          <w:divBdr>
            <w:top w:val="none" w:sz="0" w:space="0" w:color="auto"/>
            <w:left w:val="none" w:sz="0" w:space="0" w:color="auto"/>
            <w:bottom w:val="none" w:sz="0" w:space="0" w:color="auto"/>
            <w:right w:val="none" w:sz="0" w:space="0" w:color="auto"/>
          </w:divBdr>
        </w:div>
        <w:div w:id="377364242">
          <w:marLeft w:val="0"/>
          <w:marRight w:val="0"/>
          <w:marTop w:val="0"/>
          <w:marBottom w:val="0"/>
          <w:divBdr>
            <w:top w:val="none" w:sz="0" w:space="0" w:color="auto"/>
            <w:left w:val="none" w:sz="0" w:space="0" w:color="auto"/>
            <w:bottom w:val="none" w:sz="0" w:space="0" w:color="auto"/>
            <w:right w:val="none" w:sz="0" w:space="0" w:color="auto"/>
          </w:divBdr>
        </w:div>
        <w:div w:id="46802891">
          <w:marLeft w:val="0"/>
          <w:marRight w:val="0"/>
          <w:marTop w:val="0"/>
          <w:marBottom w:val="0"/>
          <w:divBdr>
            <w:top w:val="none" w:sz="0" w:space="0" w:color="auto"/>
            <w:left w:val="none" w:sz="0" w:space="0" w:color="auto"/>
            <w:bottom w:val="none" w:sz="0" w:space="0" w:color="auto"/>
            <w:right w:val="none" w:sz="0" w:space="0" w:color="auto"/>
          </w:divBdr>
        </w:div>
        <w:div w:id="644506219">
          <w:marLeft w:val="0"/>
          <w:marRight w:val="0"/>
          <w:marTop w:val="0"/>
          <w:marBottom w:val="0"/>
          <w:divBdr>
            <w:top w:val="none" w:sz="0" w:space="0" w:color="auto"/>
            <w:left w:val="none" w:sz="0" w:space="0" w:color="auto"/>
            <w:bottom w:val="none" w:sz="0" w:space="0" w:color="auto"/>
            <w:right w:val="none" w:sz="0" w:space="0" w:color="auto"/>
          </w:divBdr>
        </w:div>
        <w:div w:id="1505129236">
          <w:marLeft w:val="0"/>
          <w:marRight w:val="0"/>
          <w:marTop w:val="0"/>
          <w:marBottom w:val="0"/>
          <w:divBdr>
            <w:top w:val="none" w:sz="0" w:space="0" w:color="auto"/>
            <w:left w:val="none" w:sz="0" w:space="0" w:color="auto"/>
            <w:bottom w:val="none" w:sz="0" w:space="0" w:color="auto"/>
            <w:right w:val="none" w:sz="0" w:space="0" w:color="auto"/>
          </w:divBdr>
        </w:div>
        <w:div w:id="1965193353">
          <w:marLeft w:val="0"/>
          <w:marRight w:val="0"/>
          <w:marTop w:val="0"/>
          <w:marBottom w:val="0"/>
          <w:divBdr>
            <w:top w:val="none" w:sz="0" w:space="0" w:color="auto"/>
            <w:left w:val="none" w:sz="0" w:space="0" w:color="auto"/>
            <w:bottom w:val="none" w:sz="0" w:space="0" w:color="auto"/>
            <w:right w:val="none" w:sz="0" w:space="0" w:color="auto"/>
          </w:divBdr>
        </w:div>
        <w:div w:id="1436486931">
          <w:marLeft w:val="0"/>
          <w:marRight w:val="0"/>
          <w:marTop w:val="0"/>
          <w:marBottom w:val="0"/>
          <w:divBdr>
            <w:top w:val="none" w:sz="0" w:space="0" w:color="auto"/>
            <w:left w:val="none" w:sz="0" w:space="0" w:color="auto"/>
            <w:bottom w:val="none" w:sz="0" w:space="0" w:color="auto"/>
            <w:right w:val="none" w:sz="0" w:space="0" w:color="auto"/>
          </w:divBdr>
        </w:div>
        <w:div w:id="305672434">
          <w:marLeft w:val="0"/>
          <w:marRight w:val="0"/>
          <w:marTop w:val="0"/>
          <w:marBottom w:val="0"/>
          <w:divBdr>
            <w:top w:val="none" w:sz="0" w:space="0" w:color="auto"/>
            <w:left w:val="none" w:sz="0" w:space="0" w:color="auto"/>
            <w:bottom w:val="none" w:sz="0" w:space="0" w:color="auto"/>
            <w:right w:val="none" w:sz="0" w:space="0" w:color="auto"/>
          </w:divBdr>
        </w:div>
        <w:div w:id="1434400922">
          <w:marLeft w:val="0"/>
          <w:marRight w:val="0"/>
          <w:marTop w:val="0"/>
          <w:marBottom w:val="0"/>
          <w:divBdr>
            <w:top w:val="none" w:sz="0" w:space="0" w:color="auto"/>
            <w:left w:val="none" w:sz="0" w:space="0" w:color="auto"/>
            <w:bottom w:val="none" w:sz="0" w:space="0" w:color="auto"/>
            <w:right w:val="none" w:sz="0" w:space="0" w:color="auto"/>
          </w:divBdr>
        </w:div>
        <w:div w:id="2113932217">
          <w:marLeft w:val="0"/>
          <w:marRight w:val="0"/>
          <w:marTop w:val="0"/>
          <w:marBottom w:val="0"/>
          <w:divBdr>
            <w:top w:val="none" w:sz="0" w:space="0" w:color="auto"/>
            <w:left w:val="none" w:sz="0" w:space="0" w:color="auto"/>
            <w:bottom w:val="none" w:sz="0" w:space="0" w:color="auto"/>
            <w:right w:val="none" w:sz="0" w:space="0" w:color="auto"/>
          </w:divBdr>
        </w:div>
        <w:div w:id="1258564493">
          <w:marLeft w:val="0"/>
          <w:marRight w:val="0"/>
          <w:marTop w:val="0"/>
          <w:marBottom w:val="0"/>
          <w:divBdr>
            <w:top w:val="none" w:sz="0" w:space="0" w:color="auto"/>
            <w:left w:val="none" w:sz="0" w:space="0" w:color="auto"/>
            <w:bottom w:val="none" w:sz="0" w:space="0" w:color="auto"/>
            <w:right w:val="none" w:sz="0" w:space="0" w:color="auto"/>
          </w:divBdr>
        </w:div>
        <w:div w:id="1332679788">
          <w:marLeft w:val="0"/>
          <w:marRight w:val="0"/>
          <w:marTop w:val="0"/>
          <w:marBottom w:val="0"/>
          <w:divBdr>
            <w:top w:val="none" w:sz="0" w:space="0" w:color="auto"/>
            <w:left w:val="none" w:sz="0" w:space="0" w:color="auto"/>
            <w:bottom w:val="none" w:sz="0" w:space="0" w:color="auto"/>
            <w:right w:val="none" w:sz="0" w:space="0" w:color="auto"/>
          </w:divBdr>
        </w:div>
        <w:div w:id="228687713">
          <w:marLeft w:val="0"/>
          <w:marRight w:val="0"/>
          <w:marTop w:val="0"/>
          <w:marBottom w:val="0"/>
          <w:divBdr>
            <w:top w:val="none" w:sz="0" w:space="0" w:color="auto"/>
            <w:left w:val="none" w:sz="0" w:space="0" w:color="auto"/>
            <w:bottom w:val="none" w:sz="0" w:space="0" w:color="auto"/>
            <w:right w:val="none" w:sz="0" w:space="0" w:color="auto"/>
          </w:divBdr>
        </w:div>
        <w:div w:id="1416321090">
          <w:marLeft w:val="0"/>
          <w:marRight w:val="0"/>
          <w:marTop w:val="0"/>
          <w:marBottom w:val="0"/>
          <w:divBdr>
            <w:top w:val="none" w:sz="0" w:space="0" w:color="auto"/>
            <w:left w:val="none" w:sz="0" w:space="0" w:color="auto"/>
            <w:bottom w:val="none" w:sz="0" w:space="0" w:color="auto"/>
            <w:right w:val="none" w:sz="0" w:space="0" w:color="auto"/>
          </w:divBdr>
        </w:div>
        <w:div w:id="86394023">
          <w:marLeft w:val="0"/>
          <w:marRight w:val="0"/>
          <w:marTop w:val="0"/>
          <w:marBottom w:val="0"/>
          <w:divBdr>
            <w:top w:val="none" w:sz="0" w:space="0" w:color="auto"/>
            <w:left w:val="none" w:sz="0" w:space="0" w:color="auto"/>
            <w:bottom w:val="none" w:sz="0" w:space="0" w:color="auto"/>
            <w:right w:val="none" w:sz="0" w:space="0" w:color="auto"/>
          </w:divBdr>
        </w:div>
        <w:div w:id="1772239844">
          <w:marLeft w:val="0"/>
          <w:marRight w:val="0"/>
          <w:marTop w:val="0"/>
          <w:marBottom w:val="0"/>
          <w:divBdr>
            <w:top w:val="none" w:sz="0" w:space="0" w:color="auto"/>
            <w:left w:val="none" w:sz="0" w:space="0" w:color="auto"/>
            <w:bottom w:val="none" w:sz="0" w:space="0" w:color="auto"/>
            <w:right w:val="none" w:sz="0" w:space="0" w:color="auto"/>
          </w:divBdr>
        </w:div>
        <w:div w:id="874150014">
          <w:marLeft w:val="0"/>
          <w:marRight w:val="0"/>
          <w:marTop w:val="0"/>
          <w:marBottom w:val="0"/>
          <w:divBdr>
            <w:top w:val="none" w:sz="0" w:space="0" w:color="auto"/>
            <w:left w:val="none" w:sz="0" w:space="0" w:color="auto"/>
            <w:bottom w:val="none" w:sz="0" w:space="0" w:color="auto"/>
            <w:right w:val="none" w:sz="0" w:space="0" w:color="auto"/>
          </w:divBdr>
        </w:div>
        <w:div w:id="871454296">
          <w:marLeft w:val="0"/>
          <w:marRight w:val="0"/>
          <w:marTop w:val="0"/>
          <w:marBottom w:val="0"/>
          <w:divBdr>
            <w:top w:val="none" w:sz="0" w:space="0" w:color="auto"/>
            <w:left w:val="none" w:sz="0" w:space="0" w:color="auto"/>
            <w:bottom w:val="none" w:sz="0" w:space="0" w:color="auto"/>
            <w:right w:val="none" w:sz="0" w:space="0" w:color="auto"/>
          </w:divBdr>
        </w:div>
        <w:div w:id="2096634475">
          <w:marLeft w:val="0"/>
          <w:marRight w:val="0"/>
          <w:marTop w:val="0"/>
          <w:marBottom w:val="0"/>
          <w:divBdr>
            <w:top w:val="none" w:sz="0" w:space="0" w:color="auto"/>
            <w:left w:val="none" w:sz="0" w:space="0" w:color="auto"/>
            <w:bottom w:val="none" w:sz="0" w:space="0" w:color="auto"/>
            <w:right w:val="none" w:sz="0" w:space="0" w:color="auto"/>
          </w:divBdr>
        </w:div>
        <w:div w:id="455830344">
          <w:marLeft w:val="0"/>
          <w:marRight w:val="0"/>
          <w:marTop w:val="0"/>
          <w:marBottom w:val="0"/>
          <w:divBdr>
            <w:top w:val="none" w:sz="0" w:space="0" w:color="auto"/>
            <w:left w:val="none" w:sz="0" w:space="0" w:color="auto"/>
            <w:bottom w:val="none" w:sz="0" w:space="0" w:color="auto"/>
            <w:right w:val="none" w:sz="0" w:space="0" w:color="auto"/>
          </w:divBdr>
        </w:div>
        <w:div w:id="1561860892">
          <w:marLeft w:val="0"/>
          <w:marRight w:val="0"/>
          <w:marTop w:val="0"/>
          <w:marBottom w:val="0"/>
          <w:divBdr>
            <w:top w:val="none" w:sz="0" w:space="0" w:color="auto"/>
            <w:left w:val="none" w:sz="0" w:space="0" w:color="auto"/>
            <w:bottom w:val="none" w:sz="0" w:space="0" w:color="auto"/>
            <w:right w:val="none" w:sz="0" w:space="0" w:color="auto"/>
          </w:divBdr>
        </w:div>
        <w:div w:id="107940246">
          <w:marLeft w:val="0"/>
          <w:marRight w:val="0"/>
          <w:marTop w:val="0"/>
          <w:marBottom w:val="0"/>
          <w:divBdr>
            <w:top w:val="none" w:sz="0" w:space="0" w:color="auto"/>
            <w:left w:val="none" w:sz="0" w:space="0" w:color="auto"/>
            <w:bottom w:val="none" w:sz="0" w:space="0" w:color="auto"/>
            <w:right w:val="none" w:sz="0" w:space="0" w:color="auto"/>
          </w:divBdr>
        </w:div>
        <w:div w:id="1184712253">
          <w:marLeft w:val="0"/>
          <w:marRight w:val="0"/>
          <w:marTop w:val="0"/>
          <w:marBottom w:val="0"/>
          <w:divBdr>
            <w:top w:val="none" w:sz="0" w:space="0" w:color="auto"/>
            <w:left w:val="none" w:sz="0" w:space="0" w:color="auto"/>
            <w:bottom w:val="none" w:sz="0" w:space="0" w:color="auto"/>
            <w:right w:val="none" w:sz="0" w:space="0" w:color="auto"/>
          </w:divBdr>
        </w:div>
        <w:div w:id="488013326">
          <w:marLeft w:val="0"/>
          <w:marRight w:val="0"/>
          <w:marTop w:val="0"/>
          <w:marBottom w:val="0"/>
          <w:divBdr>
            <w:top w:val="none" w:sz="0" w:space="0" w:color="auto"/>
            <w:left w:val="none" w:sz="0" w:space="0" w:color="auto"/>
            <w:bottom w:val="none" w:sz="0" w:space="0" w:color="auto"/>
            <w:right w:val="none" w:sz="0" w:space="0" w:color="auto"/>
          </w:divBdr>
        </w:div>
        <w:div w:id="2059432864">
          <w:marLeft w:val="0"/>
          <w:marRight w:val="0"/>
          <w:marTop w:val="0"/>
          <w:marBottom w:val="0"/>
          <w:divBdr>
            <w:top w:val="none" w:sz="0" w:space="0" w:color="auto"/>
            <w:left w:val="none" w:sz="0" w:space="0" w:color="auto"/>
            <w:bottom w:val="none" w:sz="0" w:space="0" w:color="auto"/>
            <w:right w:val="none" w:sz="0" w:space="0" w:color="auto"/>
          </w:divBdr>
        </w:div>
        <w:div w:id="1926112564">
          <w:marLeft w:val="0"/>
          <w:marRight w:val="0"/>
          <w:marTop w:val="0"/>
          <w:marBottom w:val="0"/>
          <w:divBdr>
            <w:top w:val="none" w:sz="0" w:space="0" w:color="auto"/>
            <w:left w:val="none" w:sz="0" w:space="0" w:color="auto"/>
            <w:bottom w:val="none" w:sz="0" w:space="0" w:color="auto"/>
            <w:right w:val="none" w:sz="0" w:space="0" w:color="auto"/>
          </w:divBdr>
        </w:div>
        <w:div w:id="1126315521">
          <w:marLeft w:val="0"/>
          <w:marRight w:val="0"/>
          <w:marTop w:val="0"/>
          <w:marBottom w:val="0"/>
          <w:divBdr>
            <w:top w:val="none" w:sz="0" w:space="0" w:color="auto"/>
            <w:left w:val="none" w:sz="0" w:space="0" w:color="auto"/>
            <w:bottom w:val="none" w:sz="0" w:space="0" w:color="auto"/>
            <w:right w:val="none" w:sz="0" w:space="0" w:color="auto"/>
          </w:divBdr>
        </w:div>
        <w:div w:id="1390609912">
          <w:marLeft w:val="0"/>
          <w:marRight w:val="0"/>
          <w:marTop w:val="0"/>
          <w:marBottom w:val="0"/>
          <w:divBdr>
            <w:top w:val="none" w:sz="0" w:space="0" w:color="auto"/>
            <w:left w:val="none" w:sz="0" w:space="0" w:color="auto"/>
            <w:bottom w:val="none" w:sz="0" w:space="0" w:color="auto"/>
            <w:right w:val="none" w:sz="0" w:space="0" w:color="auto"/>
          </w:divBdr>
        </w:div>
        <w:div w:id="274795317">
          <w:marLeft w:val="0"/>
          <w:marRight w:val="0"/>
          <w:marTop w:val="0"/>
          <w:marBottom w:val="0"/>
          <w:divBdr>
            <w:top w:val="none" w:sz="0" w:space="0" w:color="auto"/>
            <w:left w:val="none" w:sz="0" w:space="0" w:color="auto"/>
            <w:bottom w:val="none" w:sz="0" w:space="0" w:color="auto"/>
            <w:right w:val="none" w:sz="0" w:space="0" w:color="auto"/>
          </w:divBdr>
        </w:div>
        <w:div w:id="1790661740">
          <w:marLeft w:val="0"/>
          <w:marRight w:val="0"/>
          <w:marTop w:val="0"/>
          <w:marBottom w:val="0"/>
          <w:divBdr>
            <w:top w:val="none" w:sz="0" w:space="0" w:color="auto"/>
            <w:left w:val="none" w:sz="0" w:space="0" w:color="auto"/>
            <w:bottom w:val="none" w:sz="0" w:space="0" w:color="auto"/>
            <w:right w:val="none" w:sz="0" w:space="0" w:color="auto"/>
          </w:divBdr>
        </w:div>
        <w:div w:id="1450783125">
          <w:marLeft w:val="0"/>
          <w:marRight w:val="0"/>
          <w:marTop w:val="0"/>
          <w:marBottom w:val="0"/>
          <w:divBdr>
            <w:top w:val="none" w:sz="0" w:space="0" w:color="auto"/>
            <w:left w:val="none" w:sz="0" w:space="0" w:color="auto"/>
            <w:bottom w:val="none" w:sz="0" w:space="0" w:color="auto"/>
            <w:right w:val="none" w:sz="0" w:space="0" w:color="auto"/>
          </w:divBdr>
        </w:div>
        <w:div w:id="991177754">
          <w:marLeft w:val="0"/>
          <w:marRight w:val="0"/>
          <w:marTop w:val="0"/>
          <w:marBottom w:val="0"/>
          <w:divBdr>
            <w:top w:val="none" w:sz="0" w:space="0" w:color="auto"/>
            <w:left w:val="none" w:sz="0" w:space="0" w:color="auto"/>
            <w:bottom w:val="none" w:sz="0" w:space="0" w:color="auto"/>
            <w:right w:val="none" w:sz="0" w:space="0" w:color="auto"/>
          </w:divBdr>
        </w:div>
        <w:div w:id="2106996271">
          <w:marLeft w:val="0"/>
          <w:marRight w:val="0"/>
          <w:marTop w:val="0"/>
          <w:marBottom w:val="0"/>
          <w:divBdr>
            <w:top w:val="none" w:sz="0" w:space="0" w:color="auto"/>
            <w:left w:val="none" w:sz="0" w:space="0" w:color="auto"/>
            <w:bottom w:val="none" w:sz="0" w:space="0" w:color="auto"/>
            <w:right w:val="none" w:sz="0" w:space="0" w:color="auto"/>
          </w:divBdr>
        </w:div>
        <w:div w:id="857739570">
          <w:marLeft w:val="0"/>
          <w:marRight w:val="0"/>
          <w:marTop w:val="0"/>
          <w:marBottom w:val="0"/>
          <w:divBdr>
            <w:top w:val="none" w:sz="0" w:space="0" w:color="auto"/>
            <w:left w:val="none" w:sz="0" w:space="0" w:color="auto"/>
            <w:bottom w:val="none" w:sz="0" w:space="0" w:color="auto"/>
            <w:right w:val="none" w:sz="0" w:space="0" w:color="auto"/>
          </w:divBdr>
        </w:div>
        <w:div w:id="1207837615">
          <w:marLeft w:val="0"/>
          <w:marRight w:val="0"/>
          <w:marTop w:val="0"/>
          <w:marBottom w:val="0"/>
          <w:divBdr>
            <w:top w:val="none" w:sz="0" w:space="0" w:color="auto"/>
            <w:left w:val="none" w:sz="0" w:space="0" w:color="auto"/>
            <w:bottom w:val="none" w:sz="0" w:space="0" w:color="auto"/>
            <w:right w:val="none" w:sz="0" w:space="0" w:color="auto"/>
          </w:divBdr>
        </w:div>
        <w:div w:id="2017028114">
          <w:marLeft w:val="0"/>
          <w:marRight w:val="0"/>
          <w:marTop w:val="0"/>
          <w:marBottom w:val="0"/>
          <w:divBdr>
            <w:top w:val="none" w:sz="0" w:space="0" w:color="auto"/>
            <w:left w:val="none" w:sz="0" w:space="0" w:color="auto"/>
            <w:bottom w:val="none" w:sz="0" w:space="0" w:color="auto"/>
            <w:right w:val="none" w:sz="0" w:space="0" w:color="auto"/>
          </w:divBdr>
        </w:div>
        <w:div w:id="830605742">
          <w:marLeft w:val="0"/>
          <w:marRight w:val="0"/>
          <w:marTop w:val="0"/>
          <w:marBottom w:val="0"/>
          <w:divBdr>
            <w:top w:val="none" w:sz="0" w:space="0" w:color="auto"/>
            <w:left w:val="none" w:sz="0" w:space="0" w:color="auto"/>
            <w:bottom w:val="none" w:sz="0" w:space="0" w:color="auto"/>
            <w:right w:val="none" w:sz="0" w:space="0" w:color="auto"/>
          </w:divBdr>
        </w:div>
        <w:div w:id="1738473532">
          <w:marLeft w:val="0"/>
          <w:marRight w:val="0"/>
          <w:marTop w:val="0"/>
          <w:marBottom w:val="0"/>
          <w:divBdr>
            <w:top w:val="none" w:sz="0" w:space="0" w:color="auto"/>
            <w:left w:val="none" w:sz="0" w:space="0" w:color="auto"/>
            <w:bottom w:val="none" w:sz="0" w:space="0" w:color="auto"/>
            <w:right w:val="none" w:sz="0" w:space="0" w:color="auto"/>
          </w:divBdr>
        </w:div>
        <w:div w:id="159658763">
          <w:marLeft w:val="0"/>
          <w:marRight w:val="0"/>
          <w:marTop w:val="0"/>
          <w:marBottom w:val="0"/>
          <w:divBdr>
            <w:top w:val="none" w:sz="0" w:space="0" w:color="auto"/>
            <w:left w:val="none" w:sz="0" w:space="0" w:color="auto"/>
            <w:bottom w:val="none" w:sz="0" w:space="0" w:color="auto"/>
            <w:right w:val="none" w:sz="0" w:space="0" w:color="auto"/>
          </w:divBdr>
        </w:div>
        <w:div w:id="982082650">
          <w:marLeft w:val="0"/>
          <w:marRight w:val="0"/>
          <w:marTop w:val="0"/>
          <w:marBottom w:val="0"/>
          <w:divBdr>
            <w:top w:val="none" w:sz="0" w:space="0" w:color="auto"/>
            <w:left w:val="none" w:sz="0" w:space="0" w:color="auto"/>
            <w:bottom w:val="none" w:sz="0" w:space="0" w:color="auto"/>
            <w:right w:val="none" w:sz="0" w:space="0" w:color="auto"/>
          </w:divBdr>
        </w:div>
        <w:div w:id="1860964408">
          <w:marLeft w:val="0"/>
          <w:marRight w:val="0"/>
          <w:marTop w:val="0"/>
          <w:marBottom w:val="0"/>
          <w:divBdr>
            <w:top w:val="none" w:sz="0" w:space="0" w:color="auto"/>
            <w:left w:val="none" w:sz="0" w:space="0" w:color="auto"/>
            <w:bottom w:val="none" w:sz="0" w:space="0" w:color="auto"/>
            <w:right w:val="none" w:sz="0" w:space="0" w:color="auto"/>
          </w:divBdr>
        </w:div>
        <w:div w:id="1331639198">
          <w:marLeft w:val="0"/>
          <w:marRight w:val="0"/>
          <w:marTop w:val="0"/>
          <w:marBottom w:val="0"/>
          <w:divBdr>
            <w:top w:val="none" w:sz="0" w:space="0" w:color="auto"/>
            <w:left w:val="none" w:sz="0" w:space="0" w:color="auto"/>
            <w:bottom w:val="none" w:sz="0" w:space="0" w:color="auto"/>
            <w:right w:val="none" w:sz="0" w:space="0" w:color="auto"/>
          </w:divBdr>
        </w:div>
        <w:div w:id="1250385509">
          <w:marLeft w:val="0"/>
          <w:marRight w:val="0"/>
          <w:marTop w:val="0"/>
          <w:marBottom w:val="0"/>
          <w:divBdr>
            <w:top w:val="none" w:sz="0" w:space="0" w:color="auto"/>
            <w:left w:val="none" w:sz="0" w:space="0" w:color="auto"/>
            <w:bottom w:val="none" w:sz="0" w:space="0" w:color="auto"/>
            <w:right w:val="none" w:sz="0" w:space="0" w:color="auto"/>
          </w:divBdr>
        </w:div>
        <w:div w:id="1765877781">
          <w:marLeft w:val="0"/>
          <w:marRight w:val="0"/>
          <w:marTop w:val="0"/>
          <w:marBottom w:val="0"/>
          <w:divBdr>
            <w:top w:val="none" w:sz="0" w:space="0" w:color="auto"/>
            <w:left w:val="none" w:sz="0" w:space="0" w:color="auto"/>
            <w:bottom w:val="none" w:sz="0" w:space="0" w:color="auto"/>
            <w:right w:val="none" w:sz="0" w:space="0" w:color="auto"/>
          </w:divBdr>
        </w:div>
        <w:div w:id="945886404">
          <w:marLeft w:val="0"/>
          <w:marRight w:val="0"/>
          <w:marTop w:val="0"/>
          <w:marBottom w:val="0"/>
          <w:divBdr>
            <w:top w:val="none" w:sz="0" w:space="0" w:color="auto"/>
            <w:left w:val="none" w:sz="0" w:space="0" w:color="auto"/>
            <w:bottom w:val="none" w:sz="0" w:space="0" w:color="auto"/>
            <w:right w:val="none" w:sz="0" w:space="0" w:color="auto"/>
          </w:divBdr>
        </w:div>
        <w:div w:id="1102413312">
          <w:marLeft w:val="0"/>
          <w:marRight w:val="0"/>
          <w:marTop w:val="0"/>
          <w:marBottom w:val="0"/>
          <w:divBdr>
            <w:top w:val="none" w:sz="0" w:space="0" w:color="auto"/>
            <w:left w:val="none" w:sz="0" w:space="0" w:color="auto"/>
            <w:bottom w:val="none" w:sz="0" w:space="0" w:color="auto"/>
            <w:right w:val="none" w:sz="0" w:space="0" w:color="auto"/>
          </w:divBdr>
        </w:div>
        <w:div w:id="37095436">
          <w:marLeft w:val="0"/>
          <w:marRight w:val="0"/>
          <w:marTop w:val="0"/>
          <w:marBottom w:val="0"/>
          <w:divBdr>
            <w:top w:val="none" w:sz="0" w:space="0" w:color="auto"/>
            <w:left w:val="none" w:sz="0" w:space="0" w:color="auto"/>
            <w:bottom w:val="none" w:sz="0" w:space="0" w:color="auto"/>
            <w:right w:val="none" w:sz="0" w:space="0" w:color="auto"/>
          </w:divBdr>
        </w:div>
        <w:div w:id="1272473937">
          <w:marLeft w:val="0"/>
          <w:marRight w:val="0"/>
          <w:marTop w:val="0"/>
          <w:marBottom w:val="0"/>
          <w:divBdr>
            <w:top w:val="none" w:sz="0" w:space="0" w:color="auto"/>
            <w:left w:val="none" w:sz="0" w:space="0" w:color="auto"/>
            <w:bottom w:val="none" w:sz="0" w:space="0" w:color="auto"/>
            <w:right w:val="none" w:sz="0" w:space="0" w:color="auto"/>
          </w:divBdr>
        </w:div>
        <w:div w:id="1647010373">
          <w:marLeft w:val="0"/>
          <w:marRight w:val="0"/>
          <w:marTop w:val="0"/>
          <w:marBottom w:val="0"/>
          <w:divBdr>
            <w:top w:val="none" w:sz="0" w:space="0" w:color="auto"/>
            <w:left w:val="none" w:sz="0" w:space="0" w:color="auto"/>
            <w:bottom w:val="none" w:sz="0" w:space="0" w:color="auto"/>
            <w:right w:val="none" w:sz="0" w:space="0" w:color="auto"/>
          </w:divBdr>
        </w:div>
        <w:div w:id="293367740">
          <w:marLeft w:val="0"/>
          <w:marRight w:val="0"/>
          <w:marTop w:val="0"/>
          <w:marBottom w:val="0"/>
          <w:divBdr>
            <w:top w:val="none" w:sz="0" w:space="0" w:color="auto"/>
            <w:left w:val="none" w:sz="0" w:space="0" w:color="auto"/>
            <w:bottom w:val="none" w:sz="0" w:space="0" w:color="auto"/>
            <w:right w:val="none" w:sz="0" w:space="0" w:color="auto"/>
          </w:divBdr>
        </w:div>
        <w:div w:id="446461800">
          <w:marLeft w:val="0"/>
          <w:marRight w:val="0"/>
          <w:marTop w:val="0"/>
          <w:marBottom w:val="0"/>
          <w:divBdr>
            <w:top w:val="none" w:sz="0" w:space="0" w:color="auto"/>
            <w:left w:val="none" w:sz="0" w:space="0" w:color="auto"/>
            <w:bottom w:val="none" w:sz="0" w:space="0" w:color="auto"/>
            <w:right w:val="none" w:sz="0" w:space="0" w:color="auto"/>
          </w:divBdr>
        </w:div>
      </w:divsChild>
    </w:div>
    <w:div w:id="1855604363">
      <w:bodyDiv w:val="1"/>
      <w:marLeft w:val="0"/>
      <w:marRight w:val="0"/>
      <w:marTop w:val="0"/>
      <w:marBottom w:val="0"/>
      <w:divBdr>
        <w:top w:val="none" w:sz="0" w:space="0" w:color="auto"/>
        <w:left w:val="none" w:sz="0" w:space="0" w:color="auto"/>
        <w:bottom w:val="none" w:sz="0" w:space="0" w:color="auto"/>
        <w:right w:val="none" w:sz="0" w:space="0" w:color="auto"/>
      </w:divBdr>
      <w:divsChild>
        <w:div w:id="1429421942">
          <w:marLeft w:val="0"/>
          <w:marRight w:val="0"/>
          <w:marTop w:val="0"/>
          <w:marBottom w:val="0"/>
          <w:divBdr>
            <w:top w:val="none" w:sz="0" w:space="0" w:color="auto"/>
            <w:left w:val="none" w:sz="0" w:space="0" w:color="auto"/>
            <w:bottom w:val="none" w:sz="0" w:space="0" w:color="auto"/>
            <w:right w:val="none" w:sz="0" w:space="0" w:color="auto"/>
          </w:divBdr>
        </w:div>
        <w:div w:id="914893864">
          <w:marLeft w:val="0"/>
          <w:marRight w:val="0"/>
          <w:marTop w:val="0"/>
          <w:marBottom w:val="0"/>
          <w:divBdr>
            <w:top w:val="none" w:sz="0" w:space="0" w:color="auto"/>
            <w:left w:val="none" w:sz="0" w:space="0" w:color="auto"/>
            <w:bottom w:val="none" w:sz="0" w:space="0" w:color="auto"/>
            <w:right w:val="none" w:sz="0" w:space="0" w:color="auto"/>
          </w:divBdr>
        </w:div>
        <w:div w:id="212230681">
          <w:marLeft w:val="0"/>
          <w:marRight w:val="0"/>
          <w:marTop w:val="0"/>
          <w:marBottom w:val="0"/>
          <w:divBdr>
            <w:top w:val="none" w:sz="0" w:space="0" w:color="auto"/>
            <w:left w:val="none" w:sz="0" w:space="0" w:color="auto"/>
            <w:bottom w:val="none" w:sz="0" w:space="0" w:color="auto"/>
            <w:right w:val="none" w:sz="0" w:space="0" w:color="auto"/>
          </w:divBdr>
        </w:div>
      </w:divsChild>
    </w:div>
    <w:div w:id="1875732560">
      <w:bodyDiv w:val="1"/>
      <w:marLeft w:val="0"/>
      <w:marRight w:val="0"/>
      <w:marTop w:val="0"/>
      <w:marBottom w:val="0"/>
      <w:divBdr>
        <w:top w:val="none" w:sz="0" w:space="0" w:color="auto"/>
        <w:left w:val="none" w:sz="0" w:space="0" w:color="auto"/>
        <w:bottom w:val="none" w:sz="0" w:space="0" w:color="auto"/>
        <w:right w:val="none" w:sz="0" w:space="0" w:color="auto"/>
      </w:divBdr>
      <w:divsChild>
        <w:div w:id="319307545">
          <w:marLeft w:val="0"/>
          <w:marRight w:val="0"/>
          <w:marTop w:val="0"/>
          <w:marBottom w:val="0"/>
          <w:divBdr>
            <w:top w:val="none" w:sz="0" w:space="0" w:color="auto"/>
            <w:left w:val="none" w:sz="0" w:space="0" w:color="auto"/>
            <w:bottom w:val="none" w:sz="0" w:space="0" w:color="auto"/>
            <w:right w:val="none" w:sz="0" w:space="0" w:color="auto"/>
          </w:divBdr>
        </w:div>
        <w:div w:id="1181044167">
          <w:marLeft w:val="0"/>
          <w:marRight w:val="0"/>
          <w:marTop w:val="0"/>
          <w:marBottom w:val="0"/>
          <w:divBdr>
            <w:top w:val="none" w:sz="0" w:space="0" w:color="auto"/>
            <w:left w:val="none" w:sz="0" w:space="0" w:color="auto"/>
            <w:bottom w:val="none" w:sz="0" w:space="0" w:color="auto"/>
            <w:right w:val="none" w:sz="0" w:space="0" w:color="auto"/>
          </w:divBdr>
        </w:div>
      </w:divsChild>
    </w:div>
    <w:div w:id="1882132194">
      <w:bodyDiv w:val="1"/>
      <w:marLeft w:val="0"/>
      <w:marRight w:val="0"/>
      <w:marTop w:val="0"/>
      <w:marBottom w:val="0"/>
      <w:divBdr>
        <w:top w:val="none" w:sz="0" w:space="0" w:color="auto"/>
        <w:left w:val="none" w:sz="0" w:space="0" w:color="auto"/>
        <w:bottom w:val="none" w:sz="0" w:space="0" w:color="auto"/>
        <w:right w:val="none" w:sz="0" w:space="0" w:color="auto"/>
      </w:divBdr>
      <w:divsChild>
        <w:div w:id="940917543">
          <w:marLeft w:val="0"/>
          <w:marRight w:val="0"/>
          <w:marTop w:val="0"/>
          <w:marBottom w:val="0"/>
          <w:divBdr>
            <w:top w:val="none" w:sz="0" w:space="0" w:color="auto"/>
            <w:left w:val="none" w:sz="0" w:space="0" w:color="auto"/>
            <w:bottom w:val="none" w:sz="0" w:space="0" w:color="auto"/>
            <w:right w:val="none" w:sz="0" w:space="0" w:color="auto"/>
          </w:divBdr>
        </w:div>
        <w:div w:id="979311752">
          <w:marLeft w:val="0"/>
          <w:marRight w:val="0"/>
          <w:marTop w:val="0"/>
          <w:marBottom w:val="0"/>
          <w:divBdr>
            <w:top w:val="none" w:sz="0" w:space="0" w:color="auto"/>
            <w:left w:val="none" w:sz="0" w:space="0" w:color="auto"/>
            <w:bottom w:val="none" w:sz="0" w:space="0" w:color="auto"/>
            <w:right w:val="none" w:sz="0" w:space="0" w:color="auto"/>
          </w:divBdr>
        </w:div>
        <w:div w:id="715861048">
          <w:marLeft w:val="0"/>
          <w:marRight w:val="0"/>
          <w:marTop w:val="0"/>
          <w:marBottom w:val="0"/>
          <w:divBdr>
            <w:top w:val="none" w:sz="0" w:space="0" w:color="auto"/>
            <w:left w:val="none" w:sz="0" w:space="0" w:color="auto"/>
            <w:bottom w:val="none" w:sz="0" w:space="0" w:color="auto"/>
            <w:right w:val="none" w:sz="0" w:space="0" w:color="auto"/>
          </w:divBdr>
        </w:div>
      </w:divsChild>
    </w:div>
    <w:div w:id="1909530974">
      <w:bodyDiv w:val="1"/>
      <w:marLeft w:val="0"/>
      <w:marRight w:val="0"/>
      <w:marTop w:val="0"/>
      <w:marBottom w:val="0"/>
      <w:divBdr>
        <w:top w:val="none" w:sz="0" w:space="0" w:color="auto"/>
        <w:left w:val="none" w:sz="0" w:space="0" w:color="auto"/>
        <w:bottom w:val="none" w:sz="0" w:space="0" w:color="auto"/>
        <w:right w:val="none" w:sz="0" w:space="0" w:color="auto"/>
      </w:divBdr>
    </w:div>
    <w:div w:id="2016883886">
      <w:bodyDiv w:val="1"/>
      <w:marLeft w:val="0"/>
      <w:marRight w:val="0"/>
      <w:marTop w:val="0"/>
      <w:marBottom w:val="0"/>
      <w:divBdr>
        <w:top w:val="none" w:sz="0" w:space="0" w:color="auto"/>
        <w:left w:val="none" w:sz="0" w:space="0" w:color="auto"/>
        <w:bottom w:val="none" w:sz="0" w:space="0" w:color="auto"/>
        <w:right w:val="none" w:sz="0" w:space="0" w:color="auto"/>
      </w:divBdr>
      <w:divsChild>
        <w:div w:id="763381498">
          <w:marLeft w:val="0"/>
          <w:marRight w:val="0"/>
          <w:marTop w:val="0"/>
          <w:marBottom w:val="0"/>
          <w:divBdr>
            <w:top w:val="none" w:sz="0" w:space="0" w:color="auto"/>
            <w:left w:val="none" w:sz="0" w:space="0" w:color="auto"/>
            <w:bottom w:val="none" w:sz="0" w:space="0" w:color="auto"/>
            <w:right w:val="none" w:sz="0" w:space="0" w:color="auto"/>
          </w:divBdr>
        </w:div>
        <w:div w:id="341127293">
          <w:marLeft w:val="0"/>
          <w:marRight w:val="0"/>
          <w:marTop w:val="0"/>
          <w:marBottom w:val="0"/>
          <w:divBdr>
            <w:top w:val="none" w:sz="0" w:space="0" w:color="auto"/>
            <w:left w:val="none" w:sz="0" w:space="0" w:color="auto"/>
            <w:bottom w:val="none" w:sz="0" w:space="0" w:color="auto"/>
            <w:right w:val="none" w:sz="0" w:space="0" w:color="auto"/>
          </w:divBdr>
        </w:div>
        <w:div w:id="1374840360">
          <w:marLeft w:val="0"/>
          <w:marRight w:val="0"/>
          <w:marTop w:val="0"/>
          <w:marBottom w:val="0"/>
          <w:divBdr>
            <w:top w:val="none" w:sz="0" w:space="0" w:color="auto"/>
            <w:left w:val="none" w:sz="0" w:space="0" w:color="auto"/>
            <w:bottom w:val="none" w:sz="0" w:space="0" w:color="auto"/>
            <w:right w:val="none" w:sz="0" w:space="0" w:color="auto"/>
          </w:divBdr>
        </w:div>
        <w:div w:id="749813083">
          <w:marLeft w:val="0"/>
          <w:marRight w:val="0"/>
          <w:marTop w:val="0"/>
          <w:marBottom w:val="0"/>
          <w:divBdr>
            <w:top w:val="none" w:sz="0" w:space="0" w:color="auto"/>
            <w:left w:val="none" w:sz="0" w:space="0" w:color="auto"/>
            <w:bottom w:val="none" w:sz="0" w:space="0" w:color="auto"/>
            <w:right w:val="none" w:sz="0" w:space="0" w:color="auto"/>
          </w:divBdr>
        </w:div>
      </w:divsChild>
    </w:div>
    <w:div w:id="2060131018">
      <w:bodyDiv w:val="1"/>
      <w:marLeft w:val="0"/>
      <w:marRight w:val="0"/>
      <w:marTop w:val="0"/>
      <w:marBottom w:val="0"/>
      <w:divBdr>
        <w:top w:val="none" w:sz="0" w:space="0" w:color="auto"/>
        <w:left w:val="none" w:sz="0" w:space="0" w:color="auto"/>
        <w:bottom w:val="none" w:sz="0" w:space="0" w:color="auto"/>
        <w:right w:val="none" w:sz="0" w:space="0" w:color="auto"/>
      </w:divBdr>
    </w:div>
    <w:div w:id="2060132064">
      <w:bodyDiv w:val="1"/>
      <w:marLeft w:val="0"/>
      <w:marRight w:val="0"/>
      <w:marTop w:val="0"/>
      <w:marBottom w:val="0"/>
      <w:divBdr>
        <w:top w:val="none" w:sz="0" w:space="0" w:color="auto"/>
        <w:left w:val="none" w:sz="0" w:space="0" w:color="auto"/>
        <w:bottom w:val="none" w:sz="0" w:space="0" w:color="auto"/>
        <w:right w:val="none" w:sz="0" w:space="0" w:color="auto"/>
      </w:divBdr>
      <w:divsChild>
        <w:div w:id="1901557344">
          <w:marLeft w:val="0"/>
          <w:marRight w:val="0"/>
          <w:marTop w:val="0"/>
          <w:marBottom w:val="0"/>
          <w:divBdr>
            <w:top w:val="none" w:sz="0" w:space="0" w:color="auto"/>
            <w:left w:val="none" w:sz="0" w:space="0" w:color="auto"/>
            <w:bottom w:val="none" w:sz="0" w:space="0" w:color="auto"/>
            <w:right w:val="none" w:sz="0" w:space="0" w:color="auto"/>
          </w:divBdr>
        </w:div>
        <w:div w:id="1716345795">
          <w:marLeft w:val="0"/>
          <w:marRight w:val="0"/>
          <w:marTop w:val="0"/>
          <w:marBottom w:val="0"/>
          <w:divBdr>
            <w:top w:val="none" w:sz="0" w:space="0" w:color="auto"/>
            <w:left w:val="none" w:sz="0" w:space="0" w:color="auto"/>
            <w:bottom w:val="none" w:sz="0" w:space="0" w:color="auto"/>
            <w:right w:val="none" w:sz="0" w:space="0" w:color="auto"/>
          </w:divBdr>
        </w:div>
        <w:div w:id="1682734734">
          <w:marLeft w:val="0"/>
          <w:marRight w:val="0"/>
          <w:marTop w:val="0"/>
          <w:marBottom w:val="0"/>
          <w:divBdr>
            <w:top w:val="none" w:sz="0" w:space="0" w:color="auto"/>
            <w:left w:val="none" w:sz="0" w:space="0" w:color="auto"/>
            <w:bottom w:val="none" w:sz="0" w:space="0" w:color="auto"/>
            <w:right w:val="none" w:sz="0" w:space="0" w:color="auto"/>
          </w:divBdr>
        </w:div>
        <w:div w:id="1263950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cmt.ca/" TargetMode="External"/><Relationship Id="rId18" Type="http://schemas.openxmlformats.org/officeDocument/2006/relationships/hyperlink" Target="https://ktdrr.org/training/index.html" TargetMode="External"/><Relationship Id="rId26" Type="http://schemas.openxmlformats.org/officeDocument/2006/relationships/hyperlink" Target="https://www.ncbi.nlm.nih.gov/pmc/articles/PMC2680804/" TargetMode="External"/><Relationship Id="rId39" Type="http://schemas.openxmlformats.org/officeDocument/2006/relationships/hyperlink" Target="https://kter.org/" TargetMode="External"/><Relationship Id="rId21" Type="http://schemas.openxmlformats.org/officeDocument/2006/relationships/hyperlink" Target="https://nam01.safelinks.protection.outlook.com/?url=https%3A%2F%2Fwww.csavr.org%2Fsection-v&amp;data=02%7C01%7Ctbauman%40air.org%7C4bdb752c4d3b434425a208d7b7017116%7C9ea45dbc7b724abfa77cc770a0a8b962%7C0%7C0%7C637179089132123084&amp;sdata=fZn6CBaqqXBEO60mCNtvw75uKxM7DuKHTq8ouU6baOA%3D&amp;reserved=0" TargetMode="External"/><Relationship Id="rId34" Type="http://schemas.openxmlformats.org/officeDocument/2006/relationships/hyperlink" Target="https://www.csavr.org/the-net"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tdrr.org/products/ktcasebook/" TargetMode="External"/><Relationship Id="rId29" Type="http://schemas.openxmlformats.org/officeDocument/2006/relationships/hyperlink" Target="https://acl.gov/sites/default/files/programs/2016-11/Knowledge_Translation_What_Why_How_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eqatac.org/summit-conference-2019/" TargetMode="External"/><Relationship Id="rId24" Type="http://schemas.openxmlformats.org/officeDocument/2006/relationships/hyperlink" Target="https://www2.gov.scot/Resource/Doc/69582/0018002.pdf" TargetMode="External"/><Relationship Id="rId32" Type="http://schemas.openxmlformats.org/officeDocument/2006/relationships/hyperlink" Target="http://www.ijhpm.com/article_3385_85c937ce3180c119b6f1de73c7e99d7b.pdf" TargetMode="External"/><Relationship Id="rId37" Type="http://schemas.openxmlformats.org/officeDocument/2006/relationships/hyperlink" Target="https://kter.org/research/transition-technical-working-group"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ktdrr.org/ktstrategies/" TargetMode="External"/><Relationship Id="rId23" Type="http://schemas.openxmlformats.org/officeDocument/2006/relationships/hyperlink" Target="https://www.cfhi-fcass.ca/migrated/pdf/Theory_and_Practice_e.pdf" TargetMode="External"/><Relationship Id="rId28" Type="http://schemas.openxmlformats.org/officeDocument/2006/relationships/hyperlink" Target="https://ktbooks.ca/knowledge-translation-in-health-care/" TargetMode="External"/><Relationship Id="rId36" Type="http://schemas.openxmlformats.org/officeDocument/2006/relationships/hyperlink" Target="https://kter.org/research/autism-technical-working-group" TargetMode="External"/><Relationship Id="rId10" Type="http://schemas.openxmlformats.org/officeDocument/2006/relationships/endnotes" Target="endnotes.xml"/><Relationship Id="rId19" Type="http://schemas.openxmlformats.org/officeDocument/2006/relationships/hyperlink" Target="https://ktdrr.org/resources/plst/" TargetMode="External"/><Relationship Id="rId31" Type="http://schemas.openxmlformats.org/officeDocument/2006/relationships/hyperlink" Target="http://www.ijhpm.com/article_3385_85c937ce3180c119b6f1de73c7e99d7b.pdf"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rroi.org/" TargetMode="External"/><Relationship Id="rId22" Type="http://schemas.openxmlformats.org/officeDocument/2006/relationships/hyperlink" Target="https://nam01.safelinks.protection.outlook.com/?url=https%3A%2F%2Fwww.csavr.org%2Fthe-net&amp;data=02%7C01%7Ctbauman%40air.org%7C4bdb752c4d3b434425a208d7b7017116%7C9ea45dbc7b724abfa77cc770a0a8b962%7C0%7C0%7C637179089132133074&amp;sdata=FnVIC9zlMvQhZBlNeex3W8fIPJuBazCGr8vf2duNyxQ%3D&amp;reserved=0" TargetMode="External"/><Relationship Id="rId27" Type="http://schemas.openxmlformats.org/officeDocument/2006/relationships/hyperlink" Target="https://doi.org/10.1332/174426409X463811" TargetMode="External"/><Relationship Id="rId30" Type="http://schemas.openxmlformats.org/officeDocument/2006/relationships/hyperlink" Target="https://onlinelibrary.wiley.com/doi/pdf/10.1002/chp.47" TargetMode="External"/><Relationship Id="rId35" Type="http://schemas.openxmlformats.org/officeDocument/2006/relationships/hyperlink" Target="https://kter.org/networking/technical-working-groups"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ter.org/resources/2019-kter-state-science-conference" TargetMode="External"/><Relationship Id="rId17" Type="http://schemas.openxmlformats.org/officeDocument/2006/relationships/hyperlink" Target="https://ktdrr.org/ktlibrary/index.html" TargetMode="External"/><Relationship Id="rId25" Type="http://schemas.openxmlformats.org/officeDocument/2006/relationships/hyperlink" Target="https://doi.org/10.1186/s12889-018-6317-5" TargetMode="External"/><Relationship Id="rId33" Type="http://schemas.openxmlformats.org/officeDocument/2006/relationships/hyperlink" Target="https://nam01.safelinks.protection.outlook.com/?url=https%3A%2F%2Fwww.csavr.org%2Fsection-v&amp;data=02%7C01%7Ctbauman%40air.org%7C4bdb752c4d3b434425a208d7b7017116%7C9ea45dbc7b724abfa77cc770a0a8b962%7C0%7C0%7C637179089132123084&amp;sdata=fZn6CBaqqXBEO60mCNtvw75uKxM7DuKHTq8ouU6baOA%3D&amp;reserved=0" TargetMode="External"/><Relationship Id="rId38" Type="http://schemas.openxmlformats.org/officeDocument/2006/relationships/hyperlink" Target="https://kter.org/research/business-technical-working-group" TargetMode="External"/><Relationship Id="rId20" Type="http://schemas.openxmlformats.org/officeDocument/2006/relationships/hyperlink" Target="https://www.buildingdiversitypartners.org"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313795f-c6ed-4874-9665-51f938a104ef">
      <UserInfo>
        <DisplayName>Murphy, Kathleen</DisplayName>
        <AccountId>208</AccountId>
        <AccountType/>
      </UserInfo>
      <UserInfo>
        <DisplayName>Outlaw, Ann</DisplayName>
        <AccountId>214</AccountId>
        <AccountType/>
      </UserInfo>
      <UserInfo>
        <DisplayName>Starks, Joann</DisplayName>
        <AccountId>207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F9DD8060191A4A951CBE79BEDD6BC8" ma:contentTypeVersion="7" ma:contentTypeDescription="Create a new document." ma:contentTypeScope="" ma:versionID="d234bf402a59961501590323274aa71f">
  <xsd:schema xmlns:xsd="http://www.w3.org/2001/XMLSchema" xmlns:xs="http://www.w3.org/2001/XMLSchema" xmlns:p="http://schemas.microsoft.com/office/2006/metadata/properties" xmlns:ns3="2313795f-c6ed-4874-9665-51f938a104ef" xmlns:ns4="5f301f16-ea85-41a5-b1d6-b7d9305acc09" targetNamespace="http://schemas.microsoft.com/office/2006/metadata/properties" ma:root="true" ma:fieldsID="a12986dc1bbcae91bbf881e351ac88d3" ns3:_="" ns4:_="">
    <xsd:import namespace="2313795f-c6ed-4874-9665-51f938a104ef"/>
    <xsd:import namespace="5f301f16-ea85-41a5-b1d6-b7d9305acc0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13795f-c6ed-4874-9665-51f938a104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01f16-ea85-41a5-b1d6-b7d9305acc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DDB99-C2B4-4B1B-950B-BED0B77B3DFE}">
  <ds:schemaRefs>
    <ds:schemaRef ds:uri="http://schemas.microsoft.com/office/2006/metadata/properties"/>
    <ds:schemaRef ds:uri="http://schemas.microsoft.com/office/infopath/2007/PartnerControls"/>
    <ds:schemaRef ds:uri="2313795f-c6ed-4874-9665-51f938a104ef"/>
  </ds:schemaRefs>
</ds:datastoreItem>
</file>

<file path=customXml/itemProps2.xml><?xml version="1.0" encoding="utf-8"?>
<ds:datastoreItem xmlns:ds="http://schemas.openxmlformats.org/officeDocument/2006/customXml" ds:itemID="{AF25A885-8CAD-4E92-A0AD-2E461148D5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13795f-c6ed-4874-9665-51f938a104ef"/>
    <ds:schemaRef ds:uri="5f301f16-ea85-41a5-b1d6-b7d9305ac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260F82-78C3-46C5-95AD-D45262B332B6}">
  <ds:schemaRefs>
    <ds:schemaRef ds:uri="http://schemas.microsoft.com/sharepoint/v3/contenttype/forms"/>
  </ds:schemaRefs>
</ds:datastoreItem>
</file>

<file path=customXml/itemProps4.xml><?xml version="1.0" encoding="utf-8"?>
<ds:datastoreItem xmlns:ds="http://schemas.openxmlformats.org/officeDocument/2006/customXml" ds:itemID="{2E37CC83-3E4E-5F42-AF6C-EA048CFD2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28</Pages>
  <Words>8416</Words>
  <Characters>47975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56279</CharactersWithSpaces>
  <SharedDoc>false</SharedDoc>
  <HLinks>
    <vt:vector size="150" baseType="variant">
      <vt:variant>
        <vt:i4>2031634</vt:i4>
      </vt:variant>
      <vt:variant>
        <vt:i4>75</vt:i4>
      </vt:variant>
      <vt:variant>
        <vt:i4>0</vt:i4>
      </vt:variant>
      <vt:variant>
        <vt:i4>5</vt:i4>
      </vt:variant>
      <vt:variant>
        <vt:lpwstr>https://kter.org/</vt:lpwstr>
      </vt:variant>
      <vt:variant>
        <vt:lpwstr/>
      </vt:variant>
      <vt:variant>
        <vt:i4>4587591</vt:i4>
      </vt:variant>
      <vt:variant>
        <vt:i4>72</vt:i4>
      </vt:variant>
      <vt:variant>
        <vt:i4>0</vt:i4>
      </vt:variant>
      <vt:variant>
        <vt:i4>5</vt:i4>
      </vt:variant>
      <vt:variant>
        <vt:lpwstr>http://www.rehabnetwork.org/wp-content/uploads/NET-Services-to-Business-2013.pdf</vt:lpwstr>
      </vt:variant>
      <vt:variant>
        <vt:lpwstr/>
      </vt:variant>
      <vt:variant>
        <vt:i4>4587591</vt:i4>
      </vt:variant>
      <vt:variant>
        <vt:i4>69</vt:i4>
      </vt:variant>
      <vt:variant>
        <vt:i4>0</vt:i4>
      </vt:variant>
      <vt:variant>
        <vt:i4>5</vt:i4>
      </vt:variant>
      <vt:variant>
        <vt:lpwstr>http://www.rehabnetwork.org/wp-content/uploads/NET-Services-to-Business-2013.pdf</vt:lpwstr>
      </vt:variant>
      <vt:variant>
        <vt:lpwstr/>
      </vt:variant>
      <vt:variant>
        <vt:i4>7209073</vt:i4>
      </vt:variant>
      <vt:variant>
        <vt:i4>66</vt:i4>
      </vt:variant>
      <vt:variant>
        <vt:i4>0</vt:i4>
      </vt:variant>
      <vt:variant>
        <vt:i4>5</vt:i4>
      </vt:variant>
      <vt:variant>
        <vt:lpwstr>http://www.rehabnetwork.org/resources/research/section-v-high-priority-topic-areas-for-rehabilitation-research/</vt:lpwstr>
      </vt:variant>
      <vt:variant>
        <vt:lpwstr/>
      </vt:variant>
      <vt:variant>
        <vt:i4>7209073</vt:i4>
      </vt:variant>
      <vt:variant>
        <vt:i4>63</vt:i4>
      </vt:variant>
      <vt:variant>
        <vt:i4>0</vt:i4>
      </vt:variant>
      <vt:variant>
        <vt:i4>5</vt:i4>
      </vt:variant>
      <vt:variant>
        <vt:lpwstr>http://www.rehabnetwork.org/resources/research/section-v-high-priority-topic-areas-for-rehabilitation-research/</vt:lpwstr>
      </vt:variant>
      <vt:variant>
        <vt:lpwstr/>
      </vt:variant>
      <vt:variant>
        <vt:i4>1441869</vt:i4>
      </vt:variant>
      <vt:variant>
        <vt:i4>60</vt:i4>
      </vt:variant>
      <vt:variant>
        <vt:i4>0</vt:i4>
      </vt:variant>
      <vt:variant>
        <vt:i4>5</vt:i4>
      </vt:variant>
      <vt:variant>
        <vt:lpwstr>http://www.ijhpm.com/article_3385_85c937ce3180c119b6f1de73c7e99d7b.pdf</vt:lpwstr>
      </vt:variant>
      <vt:variant>
        <vt:lpwstr/>
      </vt:variant>
      <vt:variant>
        <vt:i4>1441869</vt:i4>
      </vt:variant>
      <vt:variant>
        <vt:i4>57</vt:i4>
      </vt:variant>
      <vt:variant>
        <vt:i4>0</vt:i4>
      </vt:variant>
      <vt:variant>
        <vt:i4>5</vt:i4>
      </vt:variant>
      <vt:variant>
        <vt:lpwstr>http://www.ijhpm.com/article_3385_85c937ce3180c119b6f1de73c7e99d7b.pdf</vt:lpwstr>
      </vt:variant>
      <vt:variant>
        <vt:lpwstr/>
      </vt:variant>
      <vt:variant>
        <vt:i4>3276918</vt:i4>
      </vt:variant>
      <vt:variant>
        <vt:i4>54</vt:i4>
      </vt:variant>
      <vt:variant>
        <vt:i4>0</vt:i4>
      </vt:variant>
      <vt:variant>
        <vt:i4>5</vt:i4>
      </vt:variant>
      <vt:variant>
        <vt:lpwstr>https://onlinelibrary.wiley.com/doi/pdf/10.1002/chp.47</vt:lpwstr>
      </vt:variant>
      <vt:variant>
        <vt:lpwstr/>
      </vt:variant>
      <vt:variant>
        <vt:i4>4390951</vt:i4>
      </vt:variant>
      <vt:variant>
        <vt:i4>51</vt:i4>
      </vt:variant>
      <vt:variant>
        <vt:i4>0</vt:i4>
      </vt:variant>
      <vt:variant>
        <vt:i4>5</vt:i4>
      </vt:variant>
      <vt:variant>
        <vt:lpwstr>https://www.acl.gov/sites/default/files/programs/201611/Knowledge_Translation_What_Why_How_0.pdf</vt:lpwstr>
      </vt:variant>
      <vt:variant>
        <vt:lpwstr/>
      </vt:variant>
      <vt:variant>
        <vt:i4>3866678</vt:i4>
      </vt:variant>
      <vt:variant>
        <vt:i4>48</vt:i4>
      </vt:variant>
      <vt:variant>
        <vt:i4>0</vt:i4>
      </vt:variant>
      <vt:variant>
        <vt:i4>5</vt:i4>
      </vt:variant>
      <vt:variant>
        <vt:lpwstr>https://ktbooks.ca/knowledgetranslation-in-health-care/</vt:lpwstr>
      </vt:variant>
      <vt:variant>
        <vt:lpwstr/>
      </vt:variant>
      <vt:variant>
        <vt:i4>5374039</vt:i4>
      </vt:variant>
      <vt:variant>
        <vt:i4>45</vt:i4>
      </vt:variant>
      <vt:variant>
        <vt:i4>0</vt:i4>
      </vt:variant>
      <vt:variant>
        <vt:i4>5</vt:i4>
      </vt:variant>
      <vt:variant>
        <vt:lpwstr>https://doi.org/10.1332/174426409X463811</vt:lpwstr>
      </vt:variant>
      <vt:variant>
        <vt:lpwstr/>
      </vt:variant>
      <vt:variant>
        <vt:i4>1179716</vt:i4>
      </vt:variant>
      <vt:variant>
        <vt:i4>42</vt:i4>
      </vt:variant>
      <vt:variant>
        <vt:i4>0</vt:i4>
      </vt:variant>
      <vt:variant>
        <vt:i4>5</vt:i4>
      </vt:variant>
      <vt:variant>
        <vt:lpwstr>https://www.ncbi.nlm.nih.gov/pmc/articles/PMC2680804/</vt:lpwstr>
      </vt:variant>
      <vt:variant>
        <vt:lpwstr/>
      </vt:variant>
      <vt:variant>
        <vt:i4>589841</vt:i4>
      </vt:variant>
      <vt:variant>
        <vt:i4>39</vt:i4>
      </vt:variant>
      <vt:variant>
        <vt:i4>0</vt:i4>
      </vt:variant>
      <vt:variant>
        <vt:i4>5</vt:i4>
      </vt:variant>
      <vt:variant>
        <vt:lpwstr>https://doi.org/10.1186/s12889-018-6317-5</vt:lpwstr>
      </vt:variant>
      <vt:variant>
        <vt:lpwstr/>
      </vt:variant>
      <vt:variant>
        <vt:i4>4718620</vt:i4>
      </vt:variant>
      <vt:variant>
        <vt:i4>36</vt:i4>
      </vt:variant>
      <vt:variant>
        <vt:i4>0</vt:i4>
      </vt:variant>
      <vt:variant>
        <vt:i4>5</vt:i4>
      </vt:variant>
      <vt:variant>
        <vt:lpwstr>https://www2.gov.scot/Resource/Doc/69582/0018002.pdf</vt:lpwstr>
      </vt:variant>
      <vt:variant>
        <vt:lpwstr/>
      </vt:variant>
      <vt:variant>
        <vt:i4>4587591</vt:i4>
      </vt:variant>
      <vt:variant>
        <vt:i4>30</vt:i4>
      </vt:variant>
      <vt:variant>
        <vt:i4>0</vt:i4>
      </vt:variant>
      <vt:variant>
        <vt:i4>5</vt:i4>
      </vt:variant>
      <vt:variant>
        <vt:lpwstr>http://www.rehabnetwork.org/wp-content/uploads/NET-Services-to-Business-2013.pdf</vt:lpwstr>
      </vt:variant>
      <vt:variant>
        <vt:lpwstr/>
      </vt:variant>
      <vt:variant>
        <vt:i4>4587591</vt:i4>
      </vt:variant>
      <vt:variant>
        <vt:i4>27</vt:i4>
      </vt:variant>
      <vt:variant>
        <vt:i4>0</vt:i4>
      </vt:variant>
      <vt:variant>
        <vt:i4>5</vt:i4>
      </vt:variant>
      <vt:variant>
        <vt:lpwstr>http://www.rehabnetwork.org/wp-content/uploads/NET-Services-to-Business-2013.pdf</vt:lpwstr>
      </vt:variant>
      <vt:variant>
        <vt:lpwstr/>
      </vt:variant>
      <vt:variant>
        <vt:i4>7209073</vt:i4>
      </vt:variant>
      <vt:variant>
        <vt:i4>24</vt:i4>
      </vt:variant>
      <vt:variant>
        <vt:i4>0</vt:i4>
      </vt:variant>
      <vt:variant>
        <vt:i4>5</vt:i4>
      </vt:variant>
      <vt:variant>
        <vt:lpwstr>http://www.rehabnetwork.org/resources/research/section-v-high-priority-topic-areas-for-rehabilitation-research/</vt:lpwstr>
      </vt:variant>
      <vt:variant>
        <vt:lpwstr/>
      </vt:variant>
      <vt:variant>
        <vt:i4>7209073</vt:i4>
      </vt:variant>
      <vt:variant>
        <vt:i4>21</vt:i4>
      </vt:variant>
      <vt:variant>
        <vt:i4>0</vt:i4>
      </vt:variant>
      <vt:variant>
        <vt:i4>5</vt:i4>
      </vt:variant>
      <vt:variant>
        <vt:lpwstr>http://www.rehabnetwork.org/resources/research/section-v-high-priority-topic-areas-for-rehabilitation-research/</vt:lpwstr>
      </vt:variant>
      <vt:variant>
        <vt:lpwstr/>
      </vt:variant>
      <vt:variant>
        <vt:i4>5111890</vt:i4>
      </vt:variant>
      <vt:variant>
        <vt:i4>18</vt:i4>
      </vt:variant>
      <vt:variant>
        <vt:i4>0</vt:i4>
      </vt:variant>
      <vt:variant>
        <vt:i4>5</vt:i4>
      </vt:variant>
      <vt:variant>
        <vt:lpwstr>https://ktdrr.org/resources/plst/</vt:lpwstr>
      </vt:variant>
      <vt:variant>
        <vt:lpwstr/>
      </vt:variant>
      <vt:variant>
        <vt:i4>65630</vt:i4>
      </vt:variant>
      <vt:variant>
        <vt:i4>15</vt:i4>
      </vt:variant>
      <vt:variant>
        <vt:i4>0</vt:i4>
      </vt:variant>
      <vt:variant>
        <vt:i4>5</vt:i4>
      </vt:variant>
      <vt:variant>
        <vt:lpwstr>https://ktdrr.org/training/index.html</vt:lpwstr>
      </vt:variant>
      <vt:variant>
        <vt:lpwstr/>
      </vt:variant>
      <vt:variant>
        <vt:i4>7012408</vt:i4>
      </vt:variant>
      <vt:variant>
        <vt:i4>12</vt:i4>
      </vt:variant>
      <vt:variant>
        <vt:i4>0</vt:i4>
      </vt:variant>
      <vt:variant>
        <vt:i4>5</vt:i4>
      </vt:variant>
      <vt:variant>
        <vt:lpwstr>https://ktdrr.org/ktlibrary/index.html</vt:lpwstr>
      </vt:variant>
      <vt:variant>
        <vt:lpwstr/>
      </vt:variant>
      <vt:variant>
        <vt:i4>3866736</vt:i4>
      </vt:variant>
      <vt:variant>
        <vt:i4>9</vt:i4>
      </vt:variant>
      <vt:variant>
        <vt:i4>0</vt:i4>
      </vt:variant>
      <vt:variant>
        <vt:i4>5</vt:i4>
      </vt:variant>
      <vt:variant>
        <vt:lpwstr>https://ktdrr.org/products/ktcasebook/</vt:lpwstr>
      </vt:variant>
      <vt:variant>
        <vt:lpwstr/>
      </vt:variant>
      <vt:variant>
        <vt:i4>7995433</vt:i4>
      </vt:variant>
      <vt:variant>
        <vt:i4>6</vt:i4>
      </vt:variant>
      <vt:variant>
        <vt:i4>0</vt:i4>
      </vt:variant>
      <vt:variant>
        <vt:i4>5</vt:i4>
      </vt:variant>
      <vt:variant>
        <vt:lpwstr>https://ktdrr.org/ktstrategies/</vt:lpwstr>
      </vt:variant>
      <vt:variant>
        <vt:lpwstr/>
      </vt: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Scardaville, Melissa</dc:creator>
  <cp:keywords/>
  <dc:description/>
  <cp:lastModifiedBy>Bauman, Tracy</cp:lastModifiedBy>
  <cp:revision>19</cp:revision>
  <cp:lastPrinted>2020-02-24T19:41:00Z</cp:lastPrinted>
  <dcterms:created xsi:type="dcterms:W3CDTF">2020-03-02T15:19:00Z</dcterms:created>
  <dcterms:modified xsi:type="dcterms:W3CDTF">2020-03-02T21:07:00Z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0x010100CAF9DD8060191A4A951CBE79BEDD6BC8</vt:lpwstr>
  </property>
</Properties>
</file>